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1259"/>
        <w:docPartObj>
          <w:docPartGallery w:val="Cover Pages"/>
          <w:docPartUnique/>
        </w:docPartObj>
      </w:sdtPr>
      <w:sdtEndPr>
        <w:rPr>
          <w:b/>
          <w:lang w:val="es-MX"/>
        </w:rPr>
      </w:sdtEndPr>
      <w:sdtContent>
        <w:p w:rsidR="00E3623E" w:rsidRPr="00275816" w:rsidRDefault="00E3623E" w:rsidP="00E3623E">
          <w:pPr>
            <w:rPr>
              <w:rFonts w:ascii="Arial" w:hAnsi="Arial" w:cs="Arial"/>
              <w:lang w:val="es-ES"/>
            </w:rPr>
          </w:pPr>
        </w:p>
        <w:p w:rsidR="00E3623E" w:rsidRPr="00275816" w:rsidRDefault="00726075" w:rsidP="00E3623E">
          <w:pPr>
            <w:rPr>
              <w:rFonts w:ascii="Arial" w:hAnsi="Arial" w:cs="Arial"/>
              <w:lang w:val="es-ES"/>
            </w:rPr>
          </w:pPr>
          <w:r>
            <w:rPr>
              <w:rFonts w:ascii="Arial" w:hAnsi="Arial" w:cs="Arial"/>
              <w:noProof/>
            </w:rPr>
            <w:pict>
              <v:group id="Group 2" o:spid="_x0000_s1026" style="position:absolute;margin-left:0;margin-top:0;width:579.8pt;height:750.4pt;z-index:251659264;mso-width-percent:950;mso-height-percent:950;mso-position-horizontal:center;mso-position-horizontal-relative:page;mso-position-vertical:center;mso-position-vertical-relative:page;mso-width-percent:950;mso-height-percent:950" coordorigin="316,405" coordsize="11607,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GSrAcAAJdFAAAOAAAAZHJzL2Uyb0RvYy54bWzsXNtu4zYQfS/QfxD07rWou4x1isSXbYFt&#10;u+j2AuwbLcmSUFlSJSX2btF/73BIXSw7abKOnQZgHgJRtCjOkDwzHJ7R2+92m1S5C8sqybOpSt5o&#10;qhJmfh4kWTRVf/t1OXJVpappFtA0z8Kp+jms1O+uvv3m7baYhHoe52kQlgo0klWTbTFV47ouJuNx&#10;5cfhhlZv8iLMoHKdlxtaQ7GMxkFJt9D6Jh3rmmaPt3kZFGXuh1UFd+e8Ur3C9tfr0K9/Xq+rsFbS&#10;qQp9q/F/if9X7P/46i2dRCUt4sQX3aBf0YsNTTJ4advUnNZUuS2Tg6Y2iV/mVb6u3/j5Zpyv14kf&#10;ogwgDdEG0rwr89sCZYkm26ho1QSqHejpq5v1f7r7UCpJAGOnKhndwBDhWxWdqWZbRBP4xbuy+Fh8&#10;KLl8cPk+9/+soHo8rGfliP9YWW1/zANojt7WOapmty43rAkQWtnhCHxuRyDc1YoPNx3DNkwbBsqH&#10;Os8yNM0VY+THMJDsOYPYqgK1pmbx0fPjhXiaEFtz+LPE0nSH1Y/phL8YOys6xyXDQiukUIO+rwbj&#10;3Go4EKdRxTFh6KRTgw4Dhmqwj6lBqJCpAdV0rxpg2VXdzKpOm1kfY1qEOGErNm+ESmG8+Mz6BZYj&#10;zaI0VExVCcLKh4X4KYmULzTiasanmqlW8XmmZPkshqfC67LMt3FIA+gkwaHdFr0HWKGCWfqfE88w&#10;vH3NdRq3XBh+NvUO9UYnRVnV78J8o7CLqVqCMDiv6d37quYzrfkJm+YFretlkqbi51+S6BOIyWrW&#10;0Swt2QWiXAgF5Y4CPq0igvXp7QaWDr9nWZomVgDcZksAf4q3YEzbFnCitw2vnvAG5ylvEA3Dmxvx&#10;mBxppmxBZ7oDXUW58jQJmOyPFJKAjI+Xsuq3vklqsB9pspmqbq8VNk0WWQCjQic1TVJ+Dd1OM3Yr&#10;RMvAhw1Kuxou8T4ACaL239dLS3NMwx05jmWMTGOhjW7c5Wx0PSO27SxuZjcL8g8TlpiTOAmCMFtg&#10;m1VjRIj5uKUkzBmH/9aMtB1kvcpvQcaPcbBVgoTNPMtw2TwNElg+TOdMdwpNIzDAfl2qSpnXfyR1&#10;jIuRISxro50o90819ykToe0TTrxed8cHGuG/2IGCQf+NrgGN+XJl+FtNVnnwGZYu9BwNAzgUcBHn&#10;5RdV2YJxnqrVX7e0DFUl/SGD5e8R02TWHAum5ehQKPs1q34NzXxoSiiHF2Y1lOGh26JMohjexVde&#10;ll+DtVonuJy7fkHPWQGAkvf27IgJRmyImIjirBeAq2dHSNNsbKwwLg1EuqZjPRtC7i3kwQStd4/G&#10;QrOZtwd4uPcCCVISpMBkI9J/HUjVu9UOLEqHC4/GK113bQbSHLCI4YCj2kIW4heUjmJWDciO8HUK&#10;YgmnfOjqwtas7/HjUh969GxH81wevyFcVsPUTe6zNrBiEPBS0fGyNdtr/Fnh8NsWeIvgkxmW11Yt&#10;hMevu7A/wActB7YND/n7F3B0wa8cwjbuQc4J28o6TYrvGwMm9la65nGd2aYjdNaomltO9HGZDe1r&#10;7Mku7h6+DgCc+n6Y1UdAHN0VdMz6Di3DcOHn0rSIKXdTHA/+RB/b9tGP2Hu1hHYJ7adBu/Q/uWcp&#10;duwEQHWIZC5bhy+HZJYG23aEjVeJZJZGvCYQI5FM7qQ3LOyDlkzupEXw/yyxR9KGtbvgI+LIxZGs&#10;cWNfOZBJl0yGBJttw74hk0B2ViBrD6Y6IAM37SV8sgbJug25dMnuD6vLw41IHm7Iw43uOJgYh5tL&#10;cNNeEsleeZhMbi6lTyZ9MradZru6yx3TEgiyD8NkRBCnzndQ+3DE3/GIjJMBefBhWo10yqRT9loY&#10;Jx1x8ULsEwJnsQewJoiQl4Y124OjiD7Nsd1qWjb4kZyrR/BsAugfDcW04eE9kqq3d5jYBjX4lo6f&#10;Y+pIouoT805AEHlcKY8rTzuuZEwUQdoW26aLHGCuTiej7IPZPcQUxvDmAMS56OBnoZjnI6MbDeMN&#10;uDkWoglSFZGT7hKgpHCkMYB3CT3p07CPPNgR0g8fbUGqUwQj1rfE+SFHh7RUQKEKwQN8ZlV0PiVe&#10;/T7gkxDNNQBtGTEaOLGCp9EgsdOQpgUDp6cd1xHcHUI8E3vOKhcH5B3dtRqax3Gy/gXIO2BEDq2e&#10;4ERd2OoROCzm/J2e3hp1X4rAc4yN/hBXnE56xB0ZkZARCRmReIGIxBEKIpiQl4it9kDMMOwB4fNS&#10;ICa9d5nscjSvSia7TP4vyS4seecg3PAybMPOX305yJJ+l0zYkwl7z5ew1220LxQ+ZVkuB3h2ds4h&#10;JoqKDPkjMYlm9+gQSJvfC2a0EYknp39kOcvxxXgIT6ttb0CbItH2SGqtp3kLd+GaI1O3FyNTm89H&#10;18uZObKXxLHmxnw2mw9SazGNmn8jArJLT8mrfSjSewx4H4zy7u14H8WL7OWd8fRoUBSMDBs7NkA8&#10;9dgjuqnd6N5oabvOyFya1shzNHcEQYEbz9ZMz5wv91OP3ydZeHre8WvJ4W4zrpnYSKFGFXJV8vQ+&#10;dgzMvgXAV3wbLW2PZk+JloK3ciTVGO42acbPHCVF/IKvf6Ck4ksl7PMi/TKefHffU7n6FwAA//8D&#10;AFBLAwQUAAYACAAAACEAxDgmiN0AAAAHAQAADwAAAGRycy9kb3ducmV2LnhtbEyPQU/DMAyF70j8&#10;h8hI3FgyxKqtNJ3YJCQuIDFAXL3GtIXGqZKsLfx6sl3gYj3rWe99LtaT7cRAPrSONcxnCgRx5UzL&#10;tYbXl/urJYgQkQ12jknDNwVYl+dnBebGjfxMwy7WIoVwyFFDE2OfSxmqhiyGmeuJk/fhvMWYVl9L&#10;43FM4baT10pl0mLLqaHBnrYNVV+7g9Xws3nAaXzbPG7bm/ozex+if/IrrS8vprtbEJGm+HcMR/yE&#10;DmVi2rsDmyA6DemReJpHb75YZSD2SS2UWoIsC/mfv/wFAAD//wMAUEsBAi0AFAAGAAgAAAAhALaD&#10;OJL+AAAA4QEAABMAAAAAAAAAAAAAAAAAAAAAAFtDb250ZW50X1R5cGVzXS54bWxQSwECLQAUAAYA&#10;CAAAACEAOP0h/9YAAACUAQAACwAAAAAAAAAAAAAAAAAvAQAAX3JlbHMvLnJlbHNQSwECLQAUAAYA&#10;CAAAACEA0o+xkqwHAACXRQAADgAAAAAAAAAAAAAAAAAuAgAAZHJzL2Uyb0RvYy54bWxQSwECLQAU&#10;AAYACAAAACEAxDgmiN0AAAAHAQAADwAAAAAAAAAAAAAAAAAGCgAAZHJzL2Rvd25yZXYueG1sUEsF&#10;BgAAAAAEAAQA8wAAABALAAAAAA==&#10;" o:allowincell="f">
                <v:group id="Group 3" o:spid="_x0000_s1027" style="position:absolute;left:316;top:405;width:11607;height:15027"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bicMA&#10;AADaAAAADwAAAGRycy9kb3ducmV2LnhtbESPwWrDMBBE74X8g9hAb40cN8TFjWxCSqE5Ns2hx421&#10;tkyslZGUxP37qFDocZiZN8ymnuwgruRD71jBcpGBIG6c7rlTcPx6f3oBESKyxsExKfihAHU1e9hg&#10;qd2NP+l6iJ1IEA4lKjAxjqWUoTFkMSzcSJy81nmLMUnfSe3xluB2kHmWraXFntOCwZF2hprz4WIV&#10;tNtT8f02rUz7TKejXw35uC9ypR7n0/YVRKQp/of/2h9awRp+r6Qb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ubicMAAADaAAAADwAAAAAAAAAAAAAAAACYAgAAZHJzL2Rv&#10;d25yZXYueG1sUEsFBgAAAAAEAAQA9QAAAIgDAAAAAA==&#10;" fillcolor="#8c8c8c [1772]" strokecolor="white [3212]" strokeweight="1pt">
                    <v:fill r:id="rId7" o:title="" color2="#bfbfbf [2412]" type="pattern"/>
                    <v:shadow color="#d8d8d8 [2732]" offset="3pt,3pt"/>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k58MA&#10;AADaAAAADwAAAGRycy9kb3ducmV2LnhtbESPzWrCQBSF9wXfYbhCd81EF1pSJ9Jqi+6k2hbcXTI3&#10;mWDmTpoZTXx7p1BweTg/H2exHGwjLtT52rGCSZKCIC6crrlS8HX4eHoG4QOyxsYxKbiSh2U+elhg&#10;pl3Pn3TZh0rEEfYZKjAhtJmUvjBk0SeuJY5e6TqLIcqukrrDPo7bRk7TdCYt1hwJBltaGSpO+7ON&#10;3F7ueqN3uP7l03v5/XacbX6OSj2Oh9cXEIGGcA//t7dawRz+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5k58MAAADaAAAADwAAAAAAAAAAAAAAAACYAgAAZHJzL2Rv&#10;d25yZXYueG1sUEsFBgAAAAAEAAQA9QAAAIgDAAAAAA==&#10;" fillcolor="#737373 [1789]" strokecolor="white [3212]" strokeweight="1pt">
                    <v:shadow color="#d8d8d8 [2732]" offset="3pt,3pt"/>
                    <v:textbox style="mso-next-textbox:#Rectangle 5" inset="18pt,108pt,36pt">
                      <w:txbxContent>
                        <w:p w:rsidR="007C0118" w:rsidRDefault="007C0118" w:rsidP="00E3623E">
                          <w:pPr>
                            <w:pStyle w:val="Sinespaciado"/>
                            <w:rPr>
                              <w:color w:val="FFFFFF" w:themeColor="background1"/>
                              <w:sz w:val="72"/>
                              <w:szCs w:val="48"/>
                              <w:lang w:val="es-MX" w:eastAsia="es-MX"/>
                            </w:rPr>
                          </w:pPr>
                          <w:proofErr w:type="spellStart"/>
                          <w:r w:rsidRPr="007C0118">
                            <w:rPr>
                              <w:color w:val="FFFFFF" w:themeColor="background1"/>
                              <w:sz w:val="72"/>
                              <w:szCs w:val="48"/>
                              <w:lang w:val="es-MX" w:eastAsia="es-MX"/>
                            </w:rPr>
                            <w:t>Auditorias</w:t>
                          </w:r>
                          <w:proofErr w:type="spellEnd"/>
                          <w:r w:rsidRPr="007C0118">
                            <w:rPr>
                              <w:color w:val="FFFFFF" w:themeColor="background1"/>
                              <w:sz w:val="72"/>
                              <w:szCs w:val="48"/>
                              <w:lang w:val="es-MX" w:eastAsia="es-MX"/>
                            </w:rPr>
                            <w:t xml:space="preserve"> Internas de los sistemas de </w:t>
                          </w:r>
                          <w:proofErr w:type="spellStart"/>
                          <w:r w:rsidRPr="007C0118">
                            <w:rPr>
                              <w:color w:val="FFFFFF" w:themeColor="background1"/>
                              <w:sz w:val="72"/>
                              <w:szCs w:val="48"/>
                              <w:lang w:val="es-MX" w:eastAsia="es-MX"/>
                            </w:rPr>
                            <w:t>Gestion</w:t>
                          </w:r>
                          <w:proofErr w:type="spellEnd"/>
                          <w:r w:rsidRPr="007C0118">
                            <w:rPr>
                              <w:color w:val="FFFFFF" w:themeColor="background1"/>
                              <w:sz w:val="72"/>
                              <w:szCs w:val="48"/>
                              <w:lang w:val="es-MX" w:eastAsia="es-MX"/>
                            </w:rPr>
                            <w:t xml:space="preserve"> Norma ISO 19011:2011</w:t>
                          </w:r>
                        </w:p>
                        <w:p w:rsidR="00E3623E" w:rsidRPr="00514F72" w:rsidRDefault="00726075" w:rsidP="00E3623E">
                          <w:pPr>
                            <w:pStyle w:val="Sinespaciado"/>
                            <w:rPr>
                              <w:color w:val="FFFFFF" w:themeColor="background1"/>
                              <w:sz w:val="52"/>
                              <w:szCs w:val="40"/>
                            </w:rPr>
                          </w:pPr>
                          <w:sdt>
                            <w:sdtPr>
                              <w:rPr>
                                <w:rFonts w:ascii="Bookman Old Style" w:hAnsi="Bookman Old Style" w:cs="Times New Roman"/>
                                <w:b/>
                                <w:color w:val="000066"/>
                                <w:sz w:val="40"/>
                                <w:szCs w:val="28"/>
                              </w:rPr>
                              <w:alias w:val="Subtítulo"/>
                              <w:id w:val="8592797"/>
                              <w:showingPlcHdr/>
                              <w:dataBinding w:prefixMappings="xmlns:ns0='http://schemas.openxmlformats.org/package/2006/metadata/core-properties' xmlns:ns1='http://purl.org/dc/elements/1.1/'" w:xpath="/ns0:coreProperties[1]/ns1:subject[1]" w:storeItemID="{6C3C8BC8-F283-45AE-878A-BAB7291924A1}"/>
                              <w:text/>
                            </w:sdtPr>
                            <w:sdtEndPr/>
                            <w:sdtContent>
                              <w:r w:rsidR="00E3623E">
                                <w:rPr>
                                  <w:rFonts w:ascii="Bookman Old Style" w:hAnsi="Bookman Old Style" w:cs="Times New Roman"/>
                                  <w:b/>
                                  <w:color w:val="000066"/>
                                  <w:sz w:val="40"/>
                                  <w:szCs w:val="28"/>
                                </w:rPr>
                                <w:t xml:space="preserve">     </w:t>
                              </w:r>
                            </w:sdtContent>
                          </w:sdt>
                        </w:p>
                        <w:p w:rsidR="00E3623E" w:rsidRPr="00514F72" w:rsidRDefault="00BF0B1F" w:rsidP="00BF0B1F">
                          <w:pPr>
                            <w:pStyle w:val="Sinespaciado"/>
                            <w:jc w:val="center"/>
                            <w:rPr>
                              <w:color w:val="FFFFFF" w:themeColor="background1"/>
                              <w:sz w:val="32"/>
                            </w:rPr>
                          </w:pPr>
                          <w:r>
                            <w:rPr>
                              <w:noProof/>
                              <w:lang w:val="es-MX" w:eastAsia="es-MX"/>
                            </w:rPr>
                            <w:drawing>
                              <wp:inline distT="0" distB="0" distL="0" distR="0">
                                <wp:extent cx="2838450" cy="3045654"/>
                                <wp:effectExtent l="19050" t="0" r="0" b="0"/>
                                <wp:docPr id="2" name="Imagen 1" descr="Resultado de imagen para iso 1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so 19011"/>
                                        <pic:cNvPicPr>
                                          <a:picLocks noChangeAspect="1" noChangeArrowheads="1"/>
                                        </pic:cNvPicPr>
                                      </pic:nvPicPr>
                                      <pic:blipFill>
                                        <a:blip r:embed="rId8"/>
                                        <a:srcRect/>
                                        <a:stretch>
                                          <a:fillRect/>
                                        </a:stretch>
                                      </pic:blipFill>
                                      <pic:spPr bwMode="auto">
                                        <a:xfrm>
                                          <a:off x="0" y="0"/>
                                          <a:ext cx="2840353" cy="3047696"/>
                                        </a:xfrm>
                                        <a:prstGeom prst="rect">
                                          <a:avLst/>
                                        </a:prstGeom>
                                        <a:noFill/>
                                        <a:ln w="9525">
                                          <a:noFill/>
                                          <a:miter lim="800000"/>
                                          <a:headEnd/>
                                          <a:tailEnd/>
                                        </a:ln>
                                      </pic:spPr>
                                    </pic:pic>
                                  </a:graphicData>
                                </a:graphic>
                              </wp:inline>
                            </w:drawing>
                          </w:r>
                        </w:p>
                        <w:sdt>
                          <w:sdtPr>
                            <w:rPr>
                              <w:rFonts w:ascii="Century Gothic" w:hAnsi="Century Gothic"/>
                              <w:color w:val="FFFFFF" w:themeColor="background1"/>
                              <w:sz w:val="40"/>
                              <w:szCs w:val="40"/>
                            </w:rPr>
                            <w:alias w:val="Abstracto"/>
                            <w:id w:val="1017279929"/>
                            <w:showingPlcHdr/>
                            <w:dataBinding w:prefixMappings="xmlns:ns0='http://schemas.microsoft.com/office/2006/coverPageProps'" w:xpath="/ns0:CoverPageProperties[1]/ns0:Abstract[1]" w:storeItemID="{55AF091B-3C7A-41E3-B477-F2FDAA23CFDA}"/>
                            <w:text/>
                          </w:sdtPr>
                          <w:sdtEndPr/>
                          <w:sdtContent>
                            <w:p w:rsidR="00BF0B1F" w:rsidRPr="007C0118" w:rsidRDefault="00E3623E" w:rsidP="00E3623E">
                              <w:pPr>
                                <w:pStyle w:val="Sinespaciado"/>
                                <w:rPr>
                                  <w:color w:val="FFFFFF" w:themeColor="background1"/>
                                  <w:sz w:val="40"/>
                                  <w:szCs w:val="40"/>
                                </w:rPr>
                              </w:pPr>
                              <w:r>
                                <w:rPr>
                                  <w:rFonts w:ascii="Century Gothic" w:hAnsi="Century Gothic"/>
                                  <w:color w:val="FFFFFF" w:themeColor="background1"/>
                                  <w:sz w:val="40"/>
                                  <w:szCs w:val="40"/>
                                </w:rPr>
                                <w:t xml:space="preserve">     </w:t>
                              </w:r>
                            </w:p>
                          </w:sdtContent>
                        </w:sdt>
                        <w:p w:rsidR="00BF0B1F" w:rsidRDefault="00BF0B1F" w:rsidP="00E3623E">
                          <w:pPr>
                            <w:pStyle w:val="Sinespaciado"/>
                            <w:rPr>
                              <w:color w:val="FFFFFF" w:themeColor="background1"/>
                              <w:sz w:val="32"/>
                            </w:rPr>
                          </w:pPr>
                        </w:p>
                        <w:p w:rsidR="00E3623E" w:rsidRPr="00F36700" w:rsidRDefault="00B07870" w:rsidP="00E3623E">
                          <w:pPr>
                            <w:pStyle w:val="Sinespaciado"/>
                            <w:rPr>
                              <w:color w:val="FFFFFF" w:themeColor="background1"/>
                              <w:sz w:val="32"/>
                            </w:rPr>
                          </w:pPr>
                          <w:r>
                            <w:rPr>
                              <w:noProof/>
                              <w:color w:val="FFFFFF" w:themeColor="background1"/>
                              <w:sz w:val="32"/>
                              <w:lang w:val="es-MX" w:eastAsia="es-MX"/>
                            </w:rPr>
                            <w:drawing>
                              <wp:inline distT="0" distB="0" distL="0" distR="0">
                                <wp:extent cx="4457700" cy="1422862"/>
                                <wp:effectExtent l="19050" t="0" r="0" b="0"/>
                                <wp:docPr id="1" name="Imagen 1" descr="C:\Users\Josue\Dropbox\IDEEA\4.- Presentación de IDEEA\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ue\Dropbox\IDEEA\4.- Presentación de IDEEA\logo_png.png"/>
                                        <pic:cNvPicPr>
                                          <a:picLocks noChangeAspect="1" noChangeArrowheads="1"/>
                                        </pic:cNvPicPr>
                                      </pic:nvPicPr>
                                      <pic:blipFill>
                                        <a:blip r:embed="rId9"/>
                                        <a:srcRect/>
                                        <a:stretch>
                                          <a:fillRect/>
                                        </a:stretch>
                                      </pic:blipFill>
                                      <pic:spPr bwMode="auto">
                                        <a:xfrm>
                                          <a:off x="0" y="0"/>
                                          <a:ext cx="4464477" cy="1425025"/>
                                        </a:xfrm>
                                        <a:prstGeom prst="rect">
                                          <a:avLst/>
                                        </a:prstGeom>
                                        <a:noFill/>
                                        <a:ln w="9525">
                                          <a:noFill/>
                                          <a:miter lim="800000"/>
                                          <a:headEnd/>
                                          <a:tailEnd/>
                                        </a:ln>
                                      </pic:spPr>
                                    </pic:pic>
                                  </a:graphicData>
                                </a:graphic>
                              </wp:inline>
                            </w:drawing>
                          </w:r>
                        </w:p>
                        <w:p w:rsidR="00E3623E" w:rsidRPr="00514F72" w:rsidRDefault="00E3623E" w:rsidP="00E3623E">
                          <w:pPr>
                            <w:pStyle w:val="Sinespaciado"/>
                            <w:rPr>
                              <w:color w:val="FFFFFF" w:themeColor="background1"/>
                              <w:sz w:val="32"/>
                            </w:rPr>
                          </w:pPr>
                        </w:p>
                        <w:p w:rsidR="00E3623E" w:rsidRPr="00514F72" w:rsidRDefault="00E3623E" w:rsidP="00E3623E">
                          <w:pPr>
                            <w:pStyle w:val="Sinespaciado"/>
                            <w:rPr>
                              <w:color w:val="FFFFFF" w:themeColor="background1"/>
                              <w:sz w:val="32"/>
                            </w:rPr>
                          </w:pPr>
                        </w:p>
                        <w:p w:rsidR="00E3623E" w:rsidRPr="00514F72" w:rsidRDefault="00E3623E" w:rsidP="00E3623E">
                          <w:pPr>
                            <w:pStyle w:val="Sinespaciado"/>
                            <w:rPr>
                              <w:color w:val="FFFFFF" w:themeColor="background1"/>
                              <w:sz w:val="32"/>
                            </w:rPr>
                          </w:pPr>
                        </w:p>
                        <w:p w:rsidR="00E3623E" w:rsidRPr="00514F72" w:rsidRDefault="00E3623E" w:rsidP="00E3623E">
                          <w:pPr>
                            <w:pStyle w:val="Sinespaciado"/>
                            <w:rPr>
                              <w:color w:val="FFFFFF" w:themeColor="background1"/>
                              <w:sz w:val="32"/>
                            </w:rPr>
                          </w:pPr>
                        </w:p>
                        <w:p w:rsidR="00E3623E" w:rsidRPr="00514F72" w:rsidRDefault="00E3623E" w:rsidP="00E3623E">
                          <w:pPr>
                            <w:pStyle w:val="Sinespaciado"/>
                            <w:rPr>
                              <w:color w:val="FFFFFF" w:themeColor="background1"/>
                              <w:sz w:val="32"/>
                            </w:rPr>
                          </w:pPr>
                        </w:p>
                        <w:p w:rsidR="00E3623E" w:rsidRPr="00514F72" w:rsidRDefault="00E3623E" w:rsidP="00E3623E">
                          <w:pPr>
                            <w:pStyle w:val="Sinespaciado"/>
                            <w:rPr>
                              <w:color w:val="FFFFFF" w:themeColor="background1"/>
                              <w:sz w:val="32"/>
                            </w:rPr>
                          </w:pPr>
                        </w:p>
                        <w:p w:rsidR="00E3623E" w:rsidRPr="00514F72" w:rsidRDefault="00E3623E" w:rsidP="00E3623E">
                          <w:pPr>
                            <w:pStyle w:val="Sinespaciado"/>
                            <w:jc w:val="right"/>
                            <w:rPr>
                              <w:color w:val="FFFFFF" w:themeColor="background1"/>
                              <w:sz w:val="32"/>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aMMA&#10;AADaAAAADwAAAGRycy9kb3ducmV2LnhtbESP3YrCMBSE7xd8h3AEbxZNV0G0GkV0RQUR/Ls/NMe2&#10;2JyUJrb17TcLC3s5zMw3zHzZmkLUVLncsoKvQQSCOLE651TB7brtT0A4j6yxsEwK3uRgueh8zDHW&#10;tuEz1RefigBhF6OCzPsyltIlGRl0A1sSB+9hK4M+yCqVusImwE0hh1E0lgZzDgsZlrTOKHleXkbB&#10;5/v7WO/XcjN6HTa366nZ3Us5UqrXbVczEJ5a/x/+a++1gi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aMMAAADaAAAADwAAAAAAAAAAAAAAAACYAgAAZHJzL2Rv&#10;d25yZXYueG1sUEsFBgAAAAAEAAQA9QAAAIgDAAAAAA==&#10;" fillcolor="#fec29b [1620]" strokecolor="white [3212]" strokeweight="1pt">
                      <v:fill opacity="52428f"/>
                      <v:shadow color="#d8d8d8 [2732]"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fec29b [1620]" strokecolor="white [3212]" strokeweight="1pt">
                      <v:fill opacity="32896f"/>
                      <v:shadow color="#d8d8d8 [2732]"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3YcEA&#10;AADbAAAADwAAAGRycy9kb3ducmV2LnhtbERP24rCMBB9F/Yfwiz4ImuqgizVKIsXVBBhq/s+NGNb&#10;tpmUJrb1740g+DaHc535sjOlaKh2hWUFo2EEgji1uuBMweW8/foG4TyyxtIyKbiTg+XiozfHWNuW&#10;f6lJfCZCCLsYFeTeV7GULs3JoBvaijhwV1sb9AHWmdQ1tiHclHIcRVNpsODQkGNFq5zS/+RmFAzu&#10;m2OzX8n15HZYX86ndvdXyYlS/c/uZwbCU+ff4pd7r8P8E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92HBAAAA2wAAAA8AAAAAAAAAAAAAAAAAmAIAAGRycy9kb3du&#10;cmV2LnhtbFBLBQYAAAAABAAEAPUAAACGAwAAAAA=&#10;" fillcolor="#fec29b [1620]" strokecolor="white [3212]" strokeweight="1pt">
                      <v:fill opacity="52428f"/>
                      <v:shadow color="#d8d8d8 [2732]"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fec29b [1620]" strokecolor="white [3212]" strokeweight="1pt">
                      <v:fill opacity="32896f"/>
                      <v:shadow color="#d8d8d8 [2732]"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fec29b [1620]" strokecolor="white [3212]" strokeweight="1pt">
                      <v:fill opacity="32896f"/>
                      <v:shadow color="#d8d8d8 [2732]"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fec29b [1620]" strokecolor="white [3212]" strokeweight="1pt">
                      <v:fill opacity="32896f"/>
                      <v:shadow color="#d8d8d8 [2732]"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mq8EA&#10;AADbAAAADwAAAGRycy9kb3ducmV2LnhtbERPTWvCQBC9F/wPywi91Y2CpaSu0hoUT4LW0h6H3WkS&#10;zMyG7Kqpv74rFLzN433ObNFzo87UhdqLgfEoA0VivaulNHD4WD29gAoRxWHjhQz8UoDFfPAww9z5&#10;i+zovI+lSiEScjRQxdjmWgdbEWMY+ZYkcT++Y4wJdqV2HV5SODd6kmXPmrGW1FBhS8uK7HF/YgPx&#10;HddfffHJ1+NhWmz52/KmsMY8Dvu3V1CR+ngX/7s3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wZqvBAAAA2wAAAA8AAAAAAAAAAAAAAAAAmAIAAGRycy9kb3du&#10;cmV2LnhtbFBLBQYAAAAABAAEAPUAAACGAwAAAAA=&#10;" fillcolor="#7598d9 [3205]" strokecolor="white [3212]" strokeweight="1pt">
                    <v:shadow color="#d8d8d8 [2732]" offset="3pt,3pt"/>
                    <v:textbox style="mso-next-textbox:#Rectangle 13">
                      <w:txbxContent>
                        <w:p w:rsidR="00E3623E" w:rsidRDefault="00F210A1" w:rsidP="00E3623E">
                          <w:pPr>
                            <w:jc w:val="center"/>
                            <w:rPr>
                              <w:color w:val="FFFFFF" w:themeColor="background1"/>
                              <w:sz w:val="48"/>
                              <w:szCs w:val="52"/>
                              <w:lang w:val="es-ES"/>
                            </w:rPr>
                          </w:pPr>
                          <w:r>
                            <w:rPr>
                              <w:color w:val="FFFFFF" w:themeColor="background1"/>
                              <w:sz w:val="52"/>
                              <w:szCs w:val="52"/>
                              <w:lang w:val="es-ES"/>
                            </w:rPr>
                            <w:t>2017</w:t>
                          </w:r>
                          <w:sdt>
                            <w:sdtPr>
                              <w:rPr>
                                <w:color w:val="FFFFFF" w:themeColor="background1"/>
                                <w:sz w:val="52"/>
                                <w:szCs w:val="52"/>
                                <w:lang w:val="es-ES"/>
                              </w:rPr>
                              <w:alias w:val="Año"/>
                              <w:id w:val="-2009043070"/>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r w:rsidR="00E3623E">
                                <w:rPr>
                                  <w:color w:val="FFFFFF" w:themeColor="background1"/>
                                  <w:sz w:val="52"/>
                                  <w:szCs w:val="52"/>
                                  <w:lang w:val="es-ES"/>
                                </w:rPr>
                                <w:t xml:space="preserve">     </w:t>
                              </w:r>
                            </w:sdtContent>
                          </w:sdt>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acAA&#10;AADbAAAADwAAAGRycy9kb3ducmV2LnhtbESPzarCMBCF9xd8hzCCu9tUF1etRhFBcOPCH1wPzdgU&#10;m0lpota3v7MQ3M1wzpzzzXLd+0Y9qYt1YAPjLAdFXAZbc2Xgct79zkDFhGyxCUwG3hRhvRr8LLGw&#10;4cVHep5SpSSEY4EGXEptoXUsHXmMWWiJRbuFzmOStau07fAl4b7Rkzz/0x5rlgaHLW0dlffTwxtI&#10;zaF2s/B+TPcbduE6mU/HfDBmNOw3C1CJ+vQ1f673VvAFVn6RAf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7JacAAAADbAAAADwAAAAAAAAAAAAAAAACYAgAAZHJzL2Rvd25y&#10;ZXYueG1sUEsFBgAAAAAEAAQA9QAAAIUDAAAAAA==&#10;" fillcolor="#bfbfbf [2412]" strokecolor="white [3212]" strokeweight="1pt">
                      <v:fill opacity="32896f"/>
                      <v:shadow color="#d8d8d8 [2732]"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cRcIA&#10;AADbAAAADwAAAGRycy9kb3ducmV2LnhtbERPS2sCMRC+F/wPYQQvpWYVLLrdrIggKEWoj4u3YTPd&#10;XbqZhCSu23/fFAq9zcf3nGI9mE705ENrWcFsmoEgrqxuuVZwvexeliBCRNbYWSYF3xRgXY6eCsy1&#10;ffCJ+nOsRQrhkKOCJkaXSxmqhgyGqXXEifu03mBM0NdSe3ykcNPJeZa9SoMtp4YGHW0bqr7Od6Pg&#10;XV5uH8eFP8Tn0+ZWZb07LqxTajIeNm8gIg3xX/zn3us0fwW/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1xFwgAAANsAAAAPAAAAAAAAAAAAAAAAAJgCAABkcnMvZG93&#10;bnJldi54bWxQSwUGAAAAAAQABAD1AAAAhwMAAAAA&#10;" fillcolor="#7598d9 [3205]" strokecolor="white [3212]" strokeweight="1pt">
                      <v:shadow color="#d8d8d8 [2732]"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P0rsA&#10;AADbAAAADwAAAGRycy9kb3ducmV2LnhtbERPuwrCMBTdBf8hXMFNUzv4qKZFBMHFwQfOl+baFJub&#10;0kStf28GwfFw3puit414Uedrxwpm0wQEcel0zZWC62U/WYLwAVlj45gUfMhDkQ8HG8y0e/OJXudQ&#10;iRjCPkMFJoQ2k9KXhiz6qWuJI3d3ncUQYVdJ3eE7httGpkkylxZrjg0GW9oZKh/np1UQmmNtlu7z&#10;XBy2bNwtXS1mfFRqPOq3axCB+vAX/9wHrSCN6+OX+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UD9K7AAAA2wAAAA8AAAAAAAAAAAAAAAAAmAIAAGRycy9kb3ducmV2Lnht&#10;bFBLBQYAAAAABAAEAPUAAACAAwAAAAA=&#10;" fillcolor="#bfbfbf [2412]" strokecolor="white [3212]" strokeweight="1pt">
                      <v:fill opacity="32896f"/>
                      <v:shadow color="#d8d8d8 [2732]"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nFsIA&#10;AADbAAAADwAAAGRycy9kb3ducmV2LnhtbESPT4vCMBTE78J+h/AWvGlqEZGuqSwLgqIX/+H1bfPa&#10;FJuX0kSt394IC3scZuY3zGLZ20bcqfO1YwWTcQKCuHC65krB6bgazUH4gKyxcUwKnuRhmX8MFphp&#10;9+A93Q+hEhHCPkMFJoQ2k9IXhiz6sWuJo1e6zmKIsquk7vAR4baRaZLMpMWa44LBln4MFdfDzSrY&#10;0mV3ctdnet5cSkp/b9PezJxSw8/++wtEoD78h//aa60gncD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cWwgAAANsAAAAPAAAAAAAAAAAAAAAAAJgCAABkcnMvZG93&#10;bnJldi54bWxQSwUGAAAAAAQABAD1AAAAhwMAAAAA&#10;" filled="f" fillcolor="white [3212]" stroked="f" strokecolor="white [3212]" strokeweight="1pt">
                    <v:fill opacity="52428f"/>
                    <v:textbox style="mso-next-textbox:#Rectangle 19" inset=",0,,0">
                      <w:txbxContent>
                        <w:p w:rsidR="00E3623E" w:rsidRPr="00C74EE2" w:rsidRDefault="00E3623E" w:rsidP="00E3623E">
                          <w:pPr>
                            <w:jc w:val="right"/>
                            <w:rPr>
                              <w:color w:val="F2F2F2" w:themeColor="background1" w:themeShade="F2"/>
                              <w:sz w:val="23"/>
                              <w:szCs w:val="23"/>
                            </w:rPr>
                          </w:pPr>
                          <w:r>
                            <w:rPr>
                              <w:color w:val="F2F2F2" w:themeColor="background1" w:themeShade="F2"/>
                              <w:sz w:val="23"/>
                              <w:szCs w:val="23"/>
                            </w:rPr>
                            <w:t>IDEEA Consultores</w:t>
                          </w:r>
                          <w:r w:rsidRPr="00C74EE2">
                            <w:rPr>
                              <w:color w:val="F2F2F2" w:themeColor="background1" w:themeShade="F2"/>
                              <w:sz w:val="23"/>
                              <w:szCs w:val="23"/>
                            </w:rPr>
                            <w:br/>
                            <w:t xml:space="preserve"> </w:t>
                          </w:r>
                          <w:r w:rsidRPr="00C74EE2">
                            <w:rPr>
                              <w:i/>
                              <w:color w:val="F2F2F2" w:themeColor="background1" w:themeShade="F2"/>
                              <w:sz w:val="23"/>
                              <w:szCs w:val="23"/>
                            </w:rPr>
                            <w:t>Formación, Consultoría y Coaching</w:t>
                          </w:r>
                        </w:p>
                      </w:txbxContent>
                    </v:textbox>
                  </v:rect>
                </v:group>
                <w10:wrap anchorx="page" anchory="page"/>
              </v:group>
            </w:pict>
          </w:r>
        </w:p>
        <w:p w:rsidR="00E3623E" w:rsidRPr="00275816" w:rsidRDefault="00E3623E" w:rsidP="00E3623E">
          <w:pPr>
            <w:rPr>
              <w:rFonts w:ascii="Arial" w:hAnsi="Arial" w:cs="Arial"/>
              <w:b/>
            </w:rPr>
          </w:pPr>
          <w:r w:rsidRPr="00275816">
            <w:rPr>
              <w:rFonts w:ascii="Arial" w:hAnsi="Arial" w:cs="Arial"/>
              <w:b/>
            </w:rPr>
            <w:br w:type="page"/>
          </w:r>
        </w:p>
      </w:sdtContent>
    </w:sdt>
    <w:p w:rsidR="00E3623E" w:rsidRPr="00C3754F" w:rsidRDefault="00E3623E" w:rsidP="00417843">
      <w:pPr>
        <w:jc w:val="right"/>
        <w:rPr>
          <w:rFonts w:ascii="Arial" w:hAnsi="Arial" w:cs="Arial"/>
          <w:sz w:val="20"/>
          <w:szCs w:val="20"/>
        </w:rPr>
      </w:pPr>
      <w:r w:rsidRPr="00C3754F">
        <w:rPr>
          <w:rFonts w:ascii="Arial" w:hAnsi="Arial" w:cs="Arial"/>
          <w:sz w:val="20"/>
          <w:szCs w:val="20"/>
        </w:rPr>
        <w:lastRenderedPageBreak/>
        <w:br/>
        <w:t xml:space="preserve">Aguascalientes, </w:t>
      </w:r>
      <w:proofErr w:type="spellStart"/>
      <w:r w:rsidRPr="00C3754F">
        <w:rPr>
          <w:rFonts w:ascii="Arial" w:hAnsi="Arial" w:cs="Arial"/>
          <w:sz w:val="20"/>
          <w:szCs w:val="20"/>
        </w:rPr>
        <w:t>Ags</w:t>
      </w:r>
      <w:proofErr w:type="spellEnd"/>
      <w:r w:rsidRPr="00C3754F">
        <w:rPr>
          <w:rFonts w:ascii="Arial" w:hAnsi="Arial" w:cs="Arial"/>
          <w:sz w:val="20"/>
          <w:szCs w:val="20"/>
        </w:rPr>
        <w:t xml:space="preserve">. </w:t>
      </w:r>
    </w:p>
    <w:p w:rsidR="00E3623E" w:rsidRPr="00C3754F" w:rsidRDefault="00E3623E" w:rsidP="00C3754F">
      <w:pPr>
        <w:rPr>
          <w:rFonts w:ascii="Arial" w:hAnsi="Arial" w:cs="Arial"/>
          <w:sz w:val="20"/>
          <w:szCs w:val="20"/>
        </w:rPr>
      </w:pPr>
      <w:r w:rsidRPr="00C3754F">
        <w:rPr>
          <w:rFonts w:ascii="Arial" w:hAnsi="Arial" w:cs="Arial"/>
          <w:sz w:val="20"/>
          <w:szCs w:val="20"/>
        </w:rPr>
        <w:t>Gracias por su elección, a continuación le presentamos el Programa que hemos form</w:t>
      </w:r>
      <w:r w:rsidR="00C43440" w:rsidRPr="00C3754F">
        <w:rPr>
          <w:rFonts w:ascii="Arial" w:hAnsi="Arial" w:cs="Arial"/>
          <w:sz w:val="20"/>
          <w:szCs w:val="20"/>
        </w:rPr>
        <w:t xml:space="preserve">ado para la </w:t>
      </w:r>
      <w:r w:rsidR="00275816" w:rsidRPr="00C3754F">
        <w:rPr>
          <w:rFonts w:ascii="Arial" w:hAnsi="Arial" w:cs="Arial"/>
          <w:sz w:val="20"/>
          <w:szCs w:val="20"/>
        </w:rPr>
        <w:t>capacitación</w:t>
      </w:r>
      <w:r w:rsidR="00C43440" w:rsidRPr="00C3754F">
        <w:rPr>
          <w:rFonts w:ascii="Arial" w:hAnsi="Arial" w:cs="Arial"/>
          <w:sz w:val="20"/>
          <w:szCs w:val="20"/>
        </w:rPr>
        <w:t xml:space="preserve"> </w:t>
      </w:r>
      <w:r w:rsidR="007C0118">
        <w:rPr>
          <w:rFonts w:ascii="Arial" w:hAnsi="Arial" w:cs="Arial"/>
          <w:sz w:val="20"/>
          <w:szCs w:val="20"/>
        </w:rPr>
        <w:t xml:space="preserve">de </w:t>
      </w:r>
      <w:proofErr w:type="spellStart"/>
      <w:r w:rsidR="007C0118" w:rsidRPr="007C0118">
        <w:rPr>
          <w:rFonts w:ascii="Arial" w:hAnsi="Arial" w:cs="Arial"/>
          <w:sz w:val="20"/>
          <w:szCs w:val="20"/>
        </w:rPr>
        <w:t>Auditorias</w:t>
      </w:r>
      <w:proofErr w:type="spellEnd"/>
      <w:r w:rsidR="007C0118" w:rsidRPr="007C0118">
        <w:rPr>
          <w:rFonts w:ascii="Arial" w:hAnsi="Arial" w:cs="Arial"/>
          <w:sz w:val="20"/>
          <w:szCs w:val="20"/>
        </w:rPr>
        <w:t xml:space="preserve"> Internas de los sistemas de </w:t>
      </w:r>
      <w:proofErr w:type="spellStart"/>
      <w:r w:rsidR="007C0118" w:rsidRPr="007C0118">
        <w:rPr>
          <w:rFonts w:ascii="Arial" w:hAnsi="Arial" w:cs="Arial"/>
          <w:sz w:val="20"/>
          <w:szCs w:val="20"/>
        </w:rPr>
        <w:t>Gestion</w:t>
      </w:r>
      <w:proofErr w:type="spellEnd"/>
      <w:r w:rsidR="007C0118" w:rsidRPr="007C0118">
        <w:rPr>
          <w:rFonts w:ascii="Arial" w:hAnsi="Arial" w:cs="Arial"/>
          <w:sz w:val="20"/>
          <w:szCs w:val="20"/>
        </w:rPr>
        <w:t xml:space="preserve"> Norma ISO 19011:2011</w:t>
      </w:r>
    </w:p>
    <w:p w:rsidR="00275816" w:rsidRPr="00C3754F" w:rsidRDefault="00275816" w:rsidP="00C3754F">
      <w:pPr>
        <w:rPr>
          <w:rFonts w:ascii="Arial" w:hAnsi="Arial" w:cs="Arial"/>
          <w:sz w:val="20"/>
          <w:szCs w:val="20"/>
        </w:rPr>
      </w:pPr>
      <w:r w:rsidRPr="00C3754F">
        <w:rPr>
          <w:rFonts w:ascii="Arial" w:hAnsi="Arial" w:cs="Arial"/>
          <w:sz w:val="20"/>
          <w:szCs w:val="20"/>
        </w:rPr>
        <w:t>Las empresas que implantan sistemas de gestión encuentran en las auditorías una de las herramientas de mejora más eficaces, no sólo porque permiten detectar no conformidades y corregirlas, sino también porque ponen de manifiesto oportunidades de mejora. Además, la realización de auditorías de forma periódica es un requisito exigido por los sistemas de gestión. La Norma ISO 19011 proporciona las directrices para la planificación y realización de auditorías, así como orientación sobre la competencia y evaluación de los auditores, por lo que puede ser utilizada por las empresas como referencia para la realización de sus auditorías internas.</w:t>
      </w:r>
    </w:p>
    <w:p w:rsidR="00E3623E" w:rsidRPr="00C3754F" w:rsidRDefault="00E3623E" w:rsidP="00C3754F">
      <w:pPr>
        <w:rPr>
          <w:rFonts w:ascii="Arial" w:hAnsi="Arial" w:cs="Arial"/>
          <w:b/>
          <w:sz w:val="20"/>
          <w:szCs w:val="20"/>
        </w:rPr>
      </w:pPr>
      <w:r w:rsidRPr="00C3754F">
        <w:rPr>
          <w:rFonts w:ascii="Arial" w:hAnsi="Arial" w:cs="Arial"/>
          <w:b/>
          <w:sz w:val="20"/>
          <w:szCs w:val="20"/>
        </w:rPr>
        <w:t>Objetivo</w:t>
      </w:r>
    </w:p>
    <w:p w:rsidR="00275816" w:rsidRPr="00C3754F" w:rsidRDefault="00275816" w:rsidP="00C3754F">
      <w:pPr>
        <w:pStyle w:val="Prrafodelista"/>
        <w:numPr>
          <w:ilvl w:val="0"/>
          <w:numId w:val="13"/>
        </w:numPr>
        <w:rPr>
          <w:rFonts w:ascii="Arial" w:hAnsi="Arial" w:cs="Arial"/>
          <w:sz w:val="20"/>
          <w:szCs w:val="20"/>
        </w:rPr>
      </w:pPr>
      <w:r w:rsidRPr="00C3754F">
        <w:rPr>
          <w:rFonts w:ascii="Arial" w:hAnsi="Arial" w:cs="Arial"/>
          <w:sz w:val="20"/>
          <w:szCs w:val="20"/>
        </w:rPr>
        <w:t xml:space="preserve">Adquirir los conocimientos necesarios para la planificación y realización de auditorías de sistemas de gestión, tomando como referencia la Norma ISO 19011 </w:t>
      </w:r>
    </w:p>
    <w:p w:rsidR="00275816" w:rsidRPr="00C3754F" w:rsidRDefault="00275816" w:rsidP="00C3754F">
      <w:pPr>
        <w:pStyle w:val="Prrafodelista"/>
        <w:numPr>
          <w:ilvl w:val="0"/>
          <w:numId w:val="13"/>
        </w:numPr>
        <w:rPr>
          <w:rFonts w:ascii="Arial" w:hAnsi="Arial" w:cs="Arial"/>
          <w:sz w:val="20"/>
          <w:szCs w:val="20"/>
        </w:rPr>
      </w:pPr>
      <w:r w:rsidRPr="00C3754F">
        <w:rPr>
          <w:rFonts w:ascii="Arial" w:hAnsi="Arial" w:cs="Arial"/>
          <w:sz w:val="20"/>
          <w:szCs w:val="20"/>
        </w:rPr>
        <w:t xml:space="preserve">Conocer las funciones del auditor y las actitudes que debe adoptar durante la auditoría </w:t>
      </w:r>
    </w:p>
    <w:p w:rsidR="00E3623E" w:rsidRPr="00C3754F" w:rsidRDefault="00275816" w:rsidP="00C3754F">
      <w:pPr>
        <w:pStyle w:val="Prrafodelista"/>
        <w:numPr>
          <w:ilvl w:val="0"/>
          <w:numId w:val="13"/>
        </w:numPr>
        <w:rPr>
          <w:rFonts w:ascii="Arial" w:hAnsi="Arial" w:cs="Arial"/>
          <w:sz w:val="20"/>
          <w:szCs w:val="20"/>
        </w:rPr>
      </w:pPr>
      <w:r w:rsidRPr="00C3754F">
        <w:rPr>
          <w:rFonts w:ascii="Arial" w:hAnsi="Arial" w:cs="Arial"/>
          <w:sz w:val="20"/>
          <w:szCs w:val="20"/>
        </w:rPr>
        <w:t>Aprender a identificar y redactar no conformidades</w:t>
      </w:r>
    </w:p>
    <w:p w:rsidR="00E3623E" w:rsidRPr="00C3754F" w:rsidRDefault="00E3623E" w:rsidP="00C3754F">
      <w:pPr>
        <w:rPr>
          <w:rFonts w:ascii="Arial" w:hAnsi="Arial" w:cs="Arial"/>
          <w:b/>
          <w:sz w:val="20"/>
          <w:szCs w:val="20"/>
        </w:rPr>
      </w:pPr>
      <w:r w:rsidRPr="00C3754F">
        <w:rPr>
          <w:rFonts w:ascii="Arial" w:hAnsi="Arial" w:cs="Arial"/>
          <w:b/>
          <w:sz w:val="20"/>
          <w:szCs w:val="20"/>
        </w:rPr>
        <w:t>Dirigido a</w:t>
      </w:r>
    </w:p>
    <w:p w:rsidR="00275816" w:rsidRPr="00396DB0" w:rsidRDefault="00275816" w:rsidP="00396DB0">
      <w:pPr>
        <w:pStyle w:val="Prrafodelista"/>
        <w:numPr>
          <w:ilvl w:val="0"/>
          <w:numId w:val="18"/>
        </w:numPr>
        <w:rPr>
          <w:rFonts w:ascii="Arial" w:hAnsi="Arial" w:cs="Arial"/>
          <w:sz w:val="20"/>
          <w:szCs w:val="20"/>
        </w:rPr>
      </w:pPr>
      <w:r w:rsidRPr="00396DB0">
        <w:rPr>
          <w:rFonts w:ascii="Arial" w:hAnsi="Arial" w:cs="Arial"/>
          <w:sz w:val="20"/>
          <w:szCs w:val="20"/>
        </w:rPr>
        <w:t xml:space="preserve">Personal que realice auditorias de sistemas de gestión </w:t>
      </w:r>
    </w:p>
    <w:p w:rsidR="00E3623E" w:rsidRPr="00C3754F" w:rsidRDefault="00E3623E" w:rsidP="00C3754F">
      <w:pPr>
        <w:rPr>
          <w:rFonts w:ascii="Arial" w:hAnsi="Arial" w:cs="Arial"/>
          <w:b/>
          <w:sz w:val="20"/>
          <w:szCs w:val="20"/>
        </w:rPr>
      </w:pPr>
      <w:r w:rsidRPr="00C3754F">
        <w:rPr>
          <w:rFonts w:ascii="Arial" w:hAnsi="Arial" w:cs="Arial"/>
          <w:b/>
          <w:sz w:val="20"/>
          <w:szCs w:val="20"/>
        </w:rPr>
        <w:t>Contenido</w:t>
      </w:r>
    </w:p>
    <w:p w:rsidR="00C3754F" w:rsidRPr="00C3754F" w:rsidRDefault="00275816" w:rsidP="00C3754F">
      <w:pPr>
        <w:rPr>
          <w:rFonts w:ascii="Arial" w:hAnsi="Arial" w:cs="Arial"/>
          <w:sz w:val="20"/>
          <w:szCs w:val="20"/>
        </w:rPr>
      </w:pPr>
      <w:r w:rsidRPr="00C3754F">
        <w:rPr>
          <w:rFonts w:ascii="Arial" w:hAnsi="Arial" w:cs="Arial"/>
          <w:sz w:val="20"/>
          <w:szCs w:val="20"/>
        </w:rPr>
        <w:t xml:space="preserve">Introducción a las auditorías: </w:t>
      </w:r>
    </w:p>
    <w:p w:rsidR="00C3754F" w:rsidRPr="00C3754F" w:rsidRDefault="00275816" w:rsidP="00C3754F">
      <w:pPr>
        <w:pStyle w:val="Prrafodelista"/>
        <w:numPr>
          <w:ilvl w:val="0"/>
          <w:numId w:val="14"/>
        </w:numPr>
        <w:rPr>
          <w:rFonts w:ascii="Arial" w:hAnsi="Arial" w:cs="Arial"/>
          <w:sz w:val="20"/>
          <w:szCs w:val="20"/>
        </w:rPr>
      </w:pPr>
      <w:r w:rsidRPr="00C3754F">
        <w:rPr>
          <w:rFonts w:ascii="Arial" w:hAnsi="Arial" w:cs="Arial"/>
          <w:sz w:val="20"/>
          <w:szCs w:val="20"/>
        </w:rPr>
        <w:t xml:space="preserve">Definición y requisitos </w:t>
      </w:r>
    </w:p>
    <w:p w:rsidR="00C3754F" w:rsidRPr="00C3754F" w:rsidRDefault="00275816" w:rsidP="00C3754F">
      <w:pPr>
        <w:pStyle w:val="Prrafodelista"/>
        <w:numPr>
          <w:ilvl w:val="0"/>
          <w:numId w:val="14"/>
        </w:numPr>
        <w:rPr>
          <w:rFonts w:ascii="Arial" w:hAnsi="Arial" w:cs="Arial"/>
          <w:sz w:val="20"/>
          <w:szCs w:val="20"/>
        </w:rPr>
      </w:pPr>
      <w:r w:rsidRPr="00C3754F">
        <w:rPr>
          <w:rFonts w:ascii="Arial" w:hAnsi="Arial" w:cs="Arial"/>
          <w:sz w:val="20"/>
          <w:szCs w:val="20"/>
        </w:rPr>
        <w:t xml:space="preserve">Tipos de auditoría </w:t>
      </w:r>
    </w:p>
    <w:p w:rsidR="00275816" w:rsidRPr="00C3754F" w:rsidRDefault="00275816" w:rsidP="00C3754F">
      <w:pPr>
        <w:pStyle w:val="Prrafodelista"/>
        <w:numPr>
          <w:ilvl w:val="0"/>
          <w:numId w:val="14"/>
        </w:numPr>
        <w:rPr>
          <w:rFonts w:ascii="Arial" w:hAnsi="Arial" w:cs="Arial"/>
          <w:sz w:val="20"/>
          <w:szCs w:val="20"/>
        </w:rPr>
      </w:pPr>
      <w:r w:rsidRPr="00C3754F">
        <w:rPr>
          <w:rFonts w:ascii="Arial" w:hAnsi="Arial" w:cs="Arial"/>
          <w:sz w:val="20"/>
          <w:szCs w:val="20"/>
        </w:rPr>
        <w:t xml:space="preserve">Objetivos y beneficios de las auditorías </w:t>
      </w:r>
    </w:p>
    <w:p w:rsidR="00275816" w:rsidRPr="00C3754F" w:rsidRDefault="00275816" w:rsidP="00C3754F">
      <w:pPr>
        <w:rPr>
          <w:rFonts w:ascii="Arial" w:hAnsi="Arial" w:cs="Arial"/>
          <w:sz w:val="20"/>
          <w:szCs w:val="20"/>
        </w:rPr>
      </w:pPr>
      <w:r w:rsidRPr="00C3754F">
        <w:rPr>
          <w:rFonts w:ascii="Arial" w:hAnsi="Arial" w:cs="Arial"/>
          <w:sz w:val="20"/>
          <w:szCs w:val="20"/>
        </w:rPr>
        <w:t xml:space="preserve">La Norma ISO 19011:2011 Directrices para la auditoría de los sistemas de gestión </w:t>
      </w:r>
    </w:p>
    <w:p w:rsidR="00275816" w:rsidRPr="00C3754F" w:rsidRDefault="00275816" w:rsidP="00C3754F">
      <w:pPr>
        <w:rPr>
          <w:rFonts w:ascii="Arial" w:hAnsi="Arial" w:cs="Arial"/>
          <w:sz w:val="20"/>
          <w:szCs w:val="20"/>
        </w:rPr>
      </w:pPr>
      <w:r w:rsidRPr="00C3754F">
        <w:rPr>
          <w:rFonts w:ascii="Arial" w:hAnsi="Arial" w:cs="Arial"/>
          <w:sz w:val="20"/>
          <w:szCs w:val="20"/>
        </w:rPr>
        <w:t xml:space="preserve">Principios de auditoría </w:t>
      </w:r>
    </w:p>
    <w:p w:rsidR="00275816" w:rsidRPr="00C3754F" w:rsidRDefault="00275816" w:rsidP="00C3754F">
      <w:pPr>
        <w:rPr>
          <w:rFonts w:ascii="Arial" w:hAnsi="Arial" w:cs="Arial"/>
          <w:sz w:val="20"/>
          <w:szCs w:val="20"/>
        </w:rPr>
      </w:pPr>
      <w:r w:rsidRPr="00C3754F">
        <w:rPr>
          <w:rFonts w:ascii="Arial" w:hAnsi="Arial" w:cs="Arial"/>
          <w:sz w:val="20"/>
          <w:szCs w:val="20"/>
        </w:rPr>
        <w:t xml:space="preserve">Gestión del programa de auditoría </w:t>
      </w:r>
    </w:p>
    <w:p w:rsidR="00275816" w:rsidRPr="00C3754F" w:rsidRDefault="00275816" w:rsidP="00C3754F">
      <w:pPr>
        <w:rPr>
          <w:rFonts w:ascii="Arial" w:hAnsi="Arial" w:cs="Arial"/>
          <w:sz w:val="20"/>
          <w:szCs w:val="20"/>
        </w:rPr>
      </w:pPr>
      <w:r w:rsidRPr="00C3754F">
        <w:rPr>
          <w:rFonts w:ascii="Arial" w:hAnsi="Arial" w:cs="Arial"/>
          <w:sz w:val="20"/>
          <w:szCs w:val="20"/>
        </w:rPr>
        <w:t xml:space="preserve">Planificación y realización de las auditorías: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Inicio de la auditoría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Preparación de las actividades de auditoría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Realización de las actividades de auditoría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Las herramientas del auditor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Comportamiento del auditor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Recogida y verificación de información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Redacción y clasificación de no conformidades </w:t>
      </w:r>
    </w:p>
    <w:p w:rsidR="00275816" w:rsidRPr="00C3754F" w:rsidRDefault="00275816" w:rsidP="00C3754F">
      <w:pPr>
        <w:pStyle w:val="Prrafodelista"/>
        <w:numPr>
          <w:ilvl w:val="0"/>
          <w:numId w:val="16"/>
        </w:numPr>
        <w:rPr>
          <w:rFonts w:ascii="Arial" w:hAnsi="Arial" w:cs="Arial"/>
          <w:sz w:val="20"/>
          <w:szCs w:val="20"/>
        </w:rPr>
      </w:pPr>
      <w:r w:rsidRPr="00C3754F">
        <w:rPr>
          <w:rFonts w:ascii="Arial" w:hAnsi="Arial" w:cs="Arial"/>
          <w:sz w:val="20"/>
          <w:szCs w:val="20"/>
        </w:rPr>
        <w:t xml:space="preserve">Preparación, aprobación y distribución del informe de auditoría </w:t>
      </w:r>
    </w:p>
    <w:p w:rsidR="00275816" w:rsidRPr="00C3754F" w:rsidRDefault="00275816" w:rsidP="00C3754F">
      <w:pPr>
        <w:rPr>
          <w:rFonts w:ascii="Arial" w:hAnsi="Arial" w:cs="Arial"/>
          <w:sz w:val="20"/>
          <w:szCs w:val="20"/>
        </w:rPr>
      </w:pPr>
      <w:r w:rsidRPr="00C3754F">
        <w:rPr>
          <w:rFonts w:ascii="Arial" w:hAnsi="Arial" w:cs="Arial"/>
          <w:sz w:val="20"/>
          <w:szCs w:val="20"/>
        </w:rPr>
        <w:lastRenderedPageBreak/>
        <w:t xml:space="preserve">Finalización de la auditoría y seguimiento </w:t>
      </w:r>
    </w:p>
    <w:p w:rsidR="00275816" w:rsidRPr="00C3754F" w:rsidRDefault="00275816" w:rsidP="00C3754F">
      <w:pPr>
        <w:rPr>
          <w:rFonts w:ascii="Arial" w:hAnsi="Arial" w:cs="Arial"/>
          <w:sz w:val="20"/>
          <w:szCs w:val="20"/>
        </w:rPr>
      </w:pPr>
      <w:r w:rsidRPr="00C3754F">
        <w:rPr>
          <w:rFonts w:ascii="Arial" w:hAnsi="Arial" w:cs="Arial"/>
          <w:sz w:val="20"/>
          <w:szCs w:val="20"/>
        </w:rPr>
        <w:t xml:space="preserve">Competencia y evaluación de las personas implicadas en la auditoría </w:t>
      </w:r>
    </w:p>
    <w:p w:rsidR="00C3754F" w:rsidRPr="00C3754F" w:rsidRDefault="00275816" w:rsidP="00C3754F">
      <w:pPr>
        <w:rPr>
          <w:rFonts w:ascii="Arial" w:hAnsi="Arial" w:cs="Arial"/>
          <w:sz w:val="20"/>
          <w:szCs w:val="20"/>
        </w:rPr>
      </w:pPr>
      <w:r w:rsidRPr="00C3754F">
        <w:rPr>
          <w:rFonts w:ascii="Arial" w:hAnsi="Arial" w:cs="Arial"/>
          <w:sz w:val="20"/>
          <w:szCs w:val="20"/>
        </w:rPr>
        <w:t>Casos prácticos</w:t>
      </w:r>
    </w:p>
    <w:p w:rsidR="00E3623E" w:rsidRPr="00C3754F" w:rsidRDefault="00E3623E" w:rsidP="00C3754F">
      <w:pPr>
        <w:rPr>
          <w:rFonts w:ascii="Arial" w:hAnsi="Arial" w:cs="Arial"/>
          <w:b/>
          <w:sz w:val="20"/>
          <w:szCs w:val="20"/>
        </w:rPr>
      </w:pPr>
      <w:r w:rsidRPr="00C3754F">
        <w:rPr>
          <w:rFonts w:ascii="Arial" w:hAnsi="Arial" w:cs="Arial"/>
          <w:b/>
          <w:sz w:val="20"/>
          <w:szCs w:val="20"/>
        </w:rPr>
        <w:t>Metodología</w:t>
      </w:r>
    </w:p>
    <w:p w:rsidR="00E3623E" w:rsidRPr="00C3754F" w:rsidRDefault="00E3623E" w:rsidP="00C3754F">
      <w:pPr>
        <w:rPr>
          <w:rFonts w:ascii="Arial" w:hAnsi="Arial" w:cs="Arial"/>
          <w:sz w:val="20"/>
          <w:szCs w:val="20"/>
        </w:rPr>
      </w:pPr>
      <w:r w:rsidRPr="00C3754F">
        <w:rPr>
          <w:rFonts w:ascii="Arial" w:hAnsi="Arial" w:cs="Arial"/>
          <w:sz w:val="20"/>
          <w:szCs w:val="20"/>
        </w:rPr>
        <w:t>El Taller está diseñado bajo la metodología de “aprender – haciendo”, lo que permite al participante poner en práctica inmediatamente los conocimientos que va adquiriendo, modificando sus actitudes y aplicando sus conocimientos en sus actividades diarias El taller es 40% teoría – 60 % ejercicios y casos prácticos</w:t>
      </w:r>
    </w:p>
    <w:p w:rsidR="00E3623E" w:rsidRPr="00C3754F" w:rsidRDefault="00E3623E" w:rsidP="00C3754F">
      <w:pPr>
        <w:rPr>
          <w:rFonts w:ascii="Arial" w:hAnsi="Arial" w:cs="Arial"/>
          <w:b/>
          <w:sz w:val="20"/>
          <w:szCs w:val="20"/>
        </w:rPr>
      </w:pPr>
      <w:r w:rsidRPr="00C3754F">
        <w:rPr>
          <w:rFonts w:ascii="Arial" w:hAnsi="Arial" w:cs="Arial"/>
          <w:b/>
          <w:sz w:val="20"/>
          <w:szCs w:val="20"/>
        </w:rPr>
        <w:t>Técnicas y Material Didáctico</w:t>
      </w:r>
    </w:p>
    <w:p w:rsidR="00E3623E" w:rsidRPr="00C3754F" w:rsidRDefault="00E3623E" w:rsidP="00C3754F">
      <w:pPr>
        <w:rPr>
          <w:rFonts w:ascii="Arial" w:hAnsi="Arial" w:cs="Arial"/>
          <w:sz w:val="20"/>
          <w:szCs w:val="20"/>
        </w:rPr>
      </w:pPr>
      <w:r w:rsidRPr="00C3754F">
        <w:rPr>
          <w:rFonts w:ascii="Arial" w:hAnsi="Arial" w:cs="Arial"/>
          <w:sz w:val="20"/>
          <w:szCs w:val="20"/>
        </w:rPr>
        <w:t>El contenido será presentado de manera expositivo – participativo, con técnicas vivenciales.  Durante las sesiones se utilizarán diferentes materiales didácticos como: guía para el participante, material para actividades y dinámicas.</w:t>
      </w:r>
    </w:p>
    <w:p w:rsidR="00E3623E" w:rsidRPr="00C3754F" w:rsidRDefault="00E3623E" w:rsidP="00C3754F">
      <w:pPr>
        <w:rPr>
          <w:rFonts w:ascii="Arial" w:hAnsi="Arial" w:cs="Arial"/>
          <w:b/>
          <w:sz w:val="20"/>
          <w:szCs w:val="20"/>
        </w:rPr>
      </w:pPr>
      <w:r w:rsidRPr="00C3754F">
        <w:rPr>
          <w:rFonts w:ascii="Arial" w:hAnsi="Arial" w:cs="Arial"/>
          <w:b/>
          <w:sz w:val="20"/>
          <w:szCs w:val="20"/>
        </w:rPr>
        <w:t xml:space="preserve">Duración  </w:t>
      </w:r>
    </w:p>
    <w:p w:rsidR="00275816" w:rsidRPr="00C3754F" w:rsidRDefault="00275816" w:rsidP="00C3754F">
      <w:pPr>
        <w:rPr>
          <w:rFonts w:ascii="Arial" w:hAnsi="Arial" w:cs="Arial"/>
          <w:sz w:val="20"/>
          <w:szCs w:val="20"/>
        </w:rPr>
      </w:pPr>
      <w:r w:rsidRPr="00C3754F">
        <w:rPr>
          <w:rFonts w:ascii="Arial" w:hAnsi="Arial" w:cs="Arial"/>
          <w:sz w:val="20"/>
          <w:szCs w:val="20"/>
        </w:rPr>
        <w:t xml:space="preserve">10 horas </w:t>
      </w:r>
    </w:p>
    <w:p w:rsidR="00E3623E" w:rsidRPr="00C3754F" w:rsidRDefault="00E3623E" w:rsidP="00C3754F">
      <w:pPr>
        <w:rPr>
          <w:rFonts w:ascii="Arial" w:hAnsi="Arial" w:cs="Arial"/>
          <w:b/>
          <w:sz w:val="20"/>
          <w:szCs w:val="20"/>
        </w:rPr>
      </w:pPr>
      <w:r w:rsidRPr="00C3754F">
        <w:rPr>
          <w:rFonts w:ascii="Arial" w:hAnsi="Arial" w:cs="Arial"/>
          <w:b/>
          <w:sz w:val="20"/>
          <w:szCs w:val="20"/>
        </w:rPr>
        <w:t>Lugar</w:t>
      </w:r>
    </w:p>
    <w:p w:rsidR="00C3754F" w:rsidRDefault="00E3623E" w:rsidP="00C3754F">
      <w:pPr>
        <w:rPr>
          <w:rFonts w:ascii="Arial" w:hAnsi="Arial" w:cs="Arial"/>
          <w:sz w:val="20"/>
          <w:szCs w:val="20"/>
        </w:rPr>
      </w:pPr>
      <w:r w:rsidRPr="00C3754F">
        <w:rPr>
          <w:rFonts w:ascii="Arial" w:hAnsi="Arial" w:cs="Arial"/>
          <w:sz w:val="20"/>
          <w:szCs w:val="20"/>
        </w:rPr>
        <w:t xml:space="preserve">Sala de capacitación de IDEEA Consultores “Quinta Campestre”. En caso de que el cliente desee un grupo cerrado (mínimo 15 participantes) puede ser en sus instalaciones o el lugar de su elección. </w:t>
      </w:r>
    </w:p>
    <w:p w:rsidR="00C3754F" w:rsidRPr="00C3754F" w:rsidRDefault="00E3623E" w:rsidP="00C3754F">
      <w:pPr>
        <w:rPr>
          <w:rFonts w:ascii="Arial" w:hAnsi="Arial" w:cs="Arial"/>
          <w:sz w:val="20"/>
          <w:szCs w:val="20"/>
        </w:rPr>
      </w:pPr>
      <w:r w:rsidRPr="00C3754F">
        <w:rPr>
          <w:rFonts w:ascii="Arial" w:hAnsi="Arial" w:cs="Arial"/>
          <w:b/>
          <w:sz w:val="20"/>
          <w:szCs w:val="20"/>
        </w:rPr>
        <w:t>NOTA:</w:t>
      </w:r>
      <w:r w:rsidRPr="00C3754F">
        <w:rPr>
          <w:rFonts w:ascii="Arial" w:hAnsi="Arial" w:cs="Arial"/>
          <w:sz w:val="20"/>
          <w:szCs w:val="20"/>
        </w:rPr>
        <w:t xml:space="preserve"> El uso de nuestras instalaciones no genera costo extra.</w:t>
      </w:r>
    </w:p>
    <w:p w:rsidR="00E3623E" w:rsidRPr="00C3754F" w:rsidRDefault="00E3623E" w:rsidP="00C3754F">
      <w:pPr>
        <w:rPr>
          <w:rFonts w:ascii="Arial" w:hAnsi="Arial" w:cs="Arial"/>
          <w:b/>
          <w:sz w:val="20"/>
          <w:szCs w:val="20"/>
        </w:rPr>
      </w:pPr>
      <w:r w:rsidRPr="00C3754F">
        <w:rPr>
          <w:rFonts w:ascii="Arial" w:hAnsi="Arial" w:cs="Arial"/>
          <w:b/>
          <w:sz w:val="20"/>
          <w:szCs w:val="20"/>
        </w:rPr>
        <w:t>Valor de inversión</w:t>
      </w:r>
    </w:p>
    <w:p w:rsidR="00C3754F" w:rsidRDefault="00E3623E" w:rsidP="00C3754F">
      <w:pPr>
        <w:rPr>
          <w:rFonts w:ascii="Arial" w:hAnsi="Arial" w:cs="Arial"/>
          <w:sz w:val="20"/>
          <w:szCs w:val="20"/>
        </w:rPr>
      </w:pPr>
      <w:r w:rsidRPr="00C3754F">
        <w:rPr>
          <w:rFonts w:ascii="Arial" w:hAnsi="Arial" w:cs="Arial"/>
          <w:sz w:val="20"/>
          <w:szCs w:val="20"/>
        </w:rPr>
        <w:t xml:space="preserve">Valor de la inversión por persona es de </w:t>
      </w:r>
      <w:r w:rsidR="00275816" w:rsidRPr="00C3754F">
        <w:rPr>
          <w:rFonts w:ascii="Arial" w:hAnsi="Arial" w:cs="Arial"/>
          <w:sz w:val="20"/>
          <w:szCs w:val="20"/>
        </w:rPr>
        <w:t xml:space="preserve">$2,500 </w:t>
      </w:r>
      <w:r w:rsidRPr="00C3754F">
        <w:rPr>
          <w:rFonts w:ascii="Arial" w:hAnsi="Arial" w:cs="Arial"/>
          <w:sz w:val="20"/>
          <w:szCs w:val="20"/>
        </w:rPr>
        <w:t>pesos más16% de IVA por entregarse factura a nombre de persona moral IDEEA S.C.</w:t>
      </w:r>
    </w:p>
    <w:p w:rsidR="00C3754F" w:rsidRPr="00C3754F" w:rsidRDefault="00E3623E" w:rsidP="00C3754F">
      <w:pPr>
        <w:rPr>
          <w:rFonts w:ascii="Arial" w:hAnsi="Arial" w:cs="Arial"/>
          <w:sz w:val="20"/>
          <w:szCs w:val="20"/>
        </w:rPr>
      </w:pPr>
      <w:bookmarkStart w:id="0" w:name="_GoBack"/>
      <w:r w:rsidRPr="00C3754F">
        <w:rPr>
          <w:rFonts w:ascii="Arial" w:hAnsi="Arial" w:cs="Arial"/>
          <w:b/>
          <w:sz w:val="20"/>
          <w:szCs w:val="20"/>
        </w:rPr>
        <w:t>NOTA:</w:t>
      </w:r>
      <w:r w:rsidRPr="00C3754F">
        <w:rPr>
          <w:rFonts w:ascii="Arial" w:hAnsi="Arial" w:cs="Arial"/>
          <w:sz w:val="20"/>
          <w:szCs w:val="20"/>
        </w:rPr>
        <w:t xml:space="preserve"> El valor unitario por grupo </w:t>
      </w:r>
      <w:r w:rsidR="00C3754F" w:rsidRPr="00C3754F">
        <w:rPr>
          <w:rFonts w:ascii="Arial" w:hAnsi="Arial" w:cs="Arial"/>
          <w:sz w:val="20"/>
          <w:szCs w:val="20"/>
        </w:rPr>
        <w:t>mayor a</w:t>
      </w:r>
      <w:r w:rsidRPr="00C3754F">
        <w:rPr>
          <w:rFonts w:ascii="Arial" w:hAnsi="Arial" w:cs="Arial"/>
          <w:sz w:val="20"/>
          <w:szCs w:val="20"/>
        </w:rPr>
        <w:t xml:space="preserve"> 20</w:t>
      </w:r>
      <w:r w:rsidR="00C3754F" w:rsidRPr="00C3754F">
        <w:rPr>
          <w:rFonts w:ascii="Arial" w:hAnsi="Arial" w:cs="Arial"/>
          <w:sz w:val="20"/>
          <w:szCs w:val="20"/>
        </w:rPr>
        <w:t xml:space="preserve"> a</w:t>
      </w:r>
      <w:r w:rsidRPr="00C3754F">
        <w:rPr>
          <w:rFonts w:ascii="Arial" w:hAnsi="Arial" w:cs="Arial"/>
          <w:sz w:val="20"/>
          <w:szCs w:val="20"/>
        </w:rPr>
        <w:t xml:space="preserve"> personas, </w:t>
      </w:r>
      <w:r w:rsidR="00C3754F" w:rsidRPr="00C3754F">
        <w:rPr>
          <w:rFonts w:ascii="Arial" w:hAnsi="Arial" w:cs="Arial"/>
          <w:sz w:val="20"/>
          <w:szCs w:val="20"/>
        </w:rPr>
        <w:t xml:space="preserve">tiene un 25% de descuento sobre el valor original, </w:t>
      </w:r>
      <w:r w:rsidRPr="00C3754F">
        <w:rPr>
          <w:rFonts w:ascii="Arial" w:hAnsi="Arial" w:cs="Arial"/>
          <w:sz w:val="20"/>
          <w:szCs w:val="20"/>
        </w:rPr>
        <w:t>más el 16% de IVA.</w:t>
      </w:r>
    </w:p>
    <w:p w:rsidR="00E3623E" w:rsidRPr="00C3754F" w:rsidRDefault="00E3623E" w:rsidP="00C3754F">
      <w:pPr>
        <w:rPr>
          <w:rFonts w:ascii="Arial" w:hAnsi="Arial" w:cs="Arial"/>
          <w:b/>
          <w:sz w:val="20"/>
          <w:szCs w:val="20"/>
        </w:rPr>
      </w:pPr>
      <w:r w:rsidRPr="00C3754F">
        <w:rPr>
          <w:rFonts w:ascii="Arial" w:hAnsi="Arial" w:cs="Arial"/>
          <w:b/>
          <w:sz w:val="20"/>
          <w:szCs w:val="20"/>
        </w:rPr>
        <w:t>El valor de la inversión Incluye</w:t>
      </w:r>
    </w:p>
    <w:tbl>
      <w:tblPr>
        <w:tblW w:w="8359" w:type="dxa"/>
        <w:jc w:val="center"/>
        <w:tblCellMar>
          <w:left w:w="70" w:type="dxa"/>
          <w:right w:w="70" w:type="dxa"/>
        </w:tblCellMar>
        <w:tblLook w:val="04A0" w:firstRow="1" w:lastRow="0" w:firstColumn="1" w:lastColumn="0" w:noHBand="0" w:noVBand="1"/>
      </w:tblPr>
      <w:tblGrid>
        <w:gridCol w:w="520"/>
        <w:gridCol w:w="520"/>
        <w:gridCol w:w="7319"/>
      </w:tblGrid>
      <w:tr w:rsidR="00275816" w:rsidRPr="00C3754F" w:rsidTr="00C435DB">
        <w:trPr>
          <w:trHeight w:val="276"/>
          <w:jc w:val="center"/>
        </w:trPr>
        <w:tc>
          <w:tcPr>
            <w:tcW w:w="520"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rsidR="00E3623E" w:rsidRPr="00C3754F" w:rsidRDefault="00E3623E" w:rsidP="00C3754F">
            <w:pPr>
              <w:rPr>
                <w:rFonts w:ascii="Arial" w:hAnsi="Arial" w:cs="Arial"/>
                <w:b/>
                <w:color w:val="FFFFFF" w:themeColor="background1"/>
                <w:sz w:val="20"/>
                <w:szCs w:val="20"/>
              </w:rPr>
            </w:pPr>
            <w:r w:rsidRPr="00C3754F">
              <w:rPr>
                <w:rFonts w:ascii="Arial" w:hAnsi="Arial" w:cs="Arial"/>
                <w:b/>
                <w:color w:val="FFFFFF" w:themeColor="background1"/>
                <w:sz w:val="20"/>
                <w:szCs w:val="20"/>
              </w:rPr>
              <w:t>SI</w:t>
            </w:r>
          </w:p>
        </w:tc>
        <w:tc>
          <w:tcPr>
            <w:tcW w:w="520" w:type="dxa"/>
            <w:tcBorders>
              <w:top w:val="single" w:sz="4" w:space="0" w:color="auto"/>
              <w:left w:val="nil"/>
              <w:bottom w:val="single" w:sz="4" w:space="0" w:color="auto"/>
              <w:right w:val="single" w:sz="4" w:space="0" w:color="auto"/>
            </w:tcBorders>
            <w:shd w:val="clear" w:color="000000" w:fill="44546A"/>
            <w:noWrap/>
            <w:vAlign w:val="bottom"/>
            <w:hideMark/>
          </w:tcPr>
          <w:p w:rsidR="00E3623E" w:rsidRPr="00C3754F" w:rsidRDefault="00E3623E" w:rsidP="00C3754F">
            <w:pPr>
              <w:rPr>
                <w:rFonts w:ascii="Arial" w:hAnsi="Arial" w:cs="Arial"/>
                <w:b/>
                <w:color w:val="FFFFFF" w:themeColor="background1"/>
                <w:sz w:val="20"/>
                <w:szCs w:val="20"/>
              </w:rPr>
            </w:pPr>
            <w:r w:rsidRPr="00C3754F">
              <w:rPr>
                <w:rFonts w:ascii="Arial" w:hAnsi="Arial" w:cs="Arial"/>
                <w:b/>
                <w:color w:val="FFFFFF" w:themeColor="background1"/>
                <w:sz w:val="20"/>
                <w:szCs w:val="20"/>
              </w:rPr>
              <w:t>NO</w:t>
            </w:r>
          </w:p>
        </w:tc>
        <w:tc>
          <w:tcPr>
            <w:tcW w:w="7319" w:type="dxa"/>
            <w:tcBorders>
              <w:top w:val="single" w:sz="4" w:space="0" w:color="auto"/>
              <w:left w:val="nil"/>
              <w:bottom w:val="single" w:sz="4" w:space="0" w:color="auto"/>
              <w:right w:val="single" w:sz="4" w:space="0" w:color="auto"/>
            </w:tcBorders>
            <w:shd w:val="clear" w:color="000000" w:fill="44546A"/>
            <w:noWrap/>
            <w:vAlign w:val="bottom"/>
            <w:hideMark/>
          </w:tcPr>
          <w:p w:rsidR="00E3623E" w:rsidRPr="00C3754F" w:rsidRDefault="00E3623E" w:rsidP="00C3754F">
            <w:pPr>
              <w:rPr>
                <w:rFonts w:ascii="Arial" w:hAnsi="Arial" w:cs="Arial"/>
                <w:b/>
                <w:color w:val="FFFFFF" w:themeColor="background1"/>
                <w:sz w:val="20"/>
                <w:szCs w:val="20"/>
              </w:rPr>
            </w:pPr>
            <w:r w:rsidRPr="00C3754F">
              <w:rPr>
                <w:rFonts w:ascii="Arial" w:hAnsi="Arial" w:cs="Arial"/>
                <w:b/>
                <w:color w:val="FFFFFF" w:themeColor="background1"/>
                <w:sz w:val="20"/>
                <w:szCs w:val="20"/>
              </w:rPr>
              <w:t>REQUISITOS</w:t>
            </w:r>
          </w:p>
        </w:tc>
      </w:tr>
      <w:tr w:rsidR="00275816" w:rsidRPr="00C3754F" w:rsidTr="00E3623E">
        <w:trPr>
          <w:trHeight w:val="276"/>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rsidR="00E3623E" w:rsidRPr="00C3754F" w:rsidRDefault="00275816" w:rsidP="00C3754F">
            <w:pPr>
              <w:rPr>
                <w:rFonts w:ascii="Arial" w:hAnsi="Arial" w:cs="Arial"/>
                <w:sz w:val="20"/>
                <w:szCs w:val="20"/>
              </w:rPr>
            </w:pPr>
            <w:r w:rsidRPr="00C3754F">
              <w:rPr>
                <w:rFonts w:ascii="Arial" w:hAnsi="Arial" w:cs="Arial"/>
                <w:sz w:val="20"/>
                <w:szCs w:val="20"/>
              </w:rPr>
              <w:t>X</w:t>
            </w:r>
          </w:p>
        </w:tc>
        <w:tc>
          <w:tcPr>
            <w:tcW w:w="520" w:type="dxa"/>
            <w:tcBorders>
              <w:top w:val="nil"/>
              <w:left w:val="nil"/>
              <w:bottom w:val="single" w:sz="4" w:space="0" w:color="auto"/>
              <w:right w:val="single" w:sz="4" w:space="0" w:color="auto"/>
            </w:tcBorders>
            <w:shd w:val="clear" w:color="auto" w:fill="auto"/>
            <w:noWrap/>
            <w:vAlign w:val="bottom"/>
          </w:tcPr>
          <w:p w:rsidR="00E3623E" w:rsidRPr="00C3754F" w:rsidRDefault="00E3623E" w:rsidP="00C3754F">
            <w:pPr>
              <w:rPr>
                <w:rFonts w:ascii="Arial" w:hAnsi="Arial" w:cs="Arial"/>
                <w:sz w:val="20"/>
                <w:szCs w:val="20"/>
              </w:rPr>
            </w:pPr>
          </w:p>
        </w:tc>
        <w:tc>
          <w:tcPr>
            <w:tcW w:w="7319" w:type="dxa"/>
            <w:tcBorders>
              <w:top w:val="nil"/>
              <w:left w:val="nil"/>
              <w:bottom w:val="single" w:sz="4" w:space="0" w:color="auto"/>
              <w:right w:val="single" w:sz="4" w:space="0" w:color="auto"/>
            </w:tcBorders>
            <w:shd w:val="clear" w:color="auto" w:fill="auto"/>
            <w:noWrap/>
            <w:vAlign w:val="bottom"/>
            <w:hideMark/>
          </w:tcPr>
          <w:p w:rsidR="00E3623E" w:rsidRPr="00C3754F" w:rsidRDefault="00E3623E" w:rsidP="00C3754F">
            <w:pPr>
              <w:rPr>
                <w:rFonts w:ascii="Arial" w:hAnsi="Arial" w:cs="Arial"/>
                <w:sz w:val="20"/>
                <w:szCs w:val="20"/>
              </w:rPr>
            </w:pPr>
            <w:r w:rsidRPr="00C3754F">
              <w:rPr>
                <w:rFonts w:ascii="Arial" w:hAnsi="Arial" w:cs="Arial"/>
                <w:sz w:val="20"/>
                <w:szCs w:val="20"/>
              </w:rPr>
              <w:t>Certificado de competencia de Formación de Auditores individual avalado por la STPS</w:t>
            </w:r>
          </w:p>
        </w:tc>
      </w:tr>
      <w:tr w:rsidR="00275816" w:rsidRPr="00C3754F" w:rsidTr="00E3623E">
        <w:trPr>
          <w:trHeight w:val="276"/>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rsidR="00E3623E" w:rsidRPr="00C3754F" w:rsidRDefault="00275816" w:rsidP="00C3754F">
            <w:pPr>
              <w:rPr>
                <w:rFonts w:ascii="Arial" w:hAnsi="Arial" w:cs="Arial"/>
                <w:sz w:val="20"/>
                <w:szCs w:val="20"/>
              </w:rPr>
            </w:pPr>
            <w:r w:rsidRPr="00C3754F">
              <w:rPr>
                <w:rFonts w:ascii="Arial" w:hAnsi="Arial" w:cs="Arial"/>
                <w:sz w:val="20"/>
                <w:szCs w:val="20"/>
              </w:rPr>
              <w:t>*</w:t>
            </w:r>
          </w:p>
        </w:tc>
        <w:tc>
          <w:tcPr>
            <w:tcW w:w="520" w:type="dxa"/>
            <w:tcBorders>
              <w:top w:val="nil"/>
              <w:left w:val="nil"/>
              <w:bottom w:val="single" w:sz="4" w:space="0" w:color="auto"/>
              <w:right w:val="single" w:sz="4" w:space="0" w:color="auto"/>
            </w:tcBorders>
            <w:shd w:val="clear" w:color="auto" w:fill="auto"/>
            <w:noWrap/>
            <w:vAlign w:val="bottom"/>
          </w:tcPr>
          <w:p w:rsidR="00E3623E" w:rsidRPr="00C3754F" w:rsidRDefault="00E3623E" w:rsidP="00C3754F">
            <w:pPr>
              <w:rPr>
                <w:rFonts w:ascii="Arial" w:hAnsi="Arial" w:cs="Arial"/>
                <w:sz w:val="20"/>
                <w:szCs w:val="20"/>
              </w:rPr>
            </w:pPr>
          </w:p>
        </w:tc>
        <w:tc>
          <w:tcPr>
            <w:tcW w:w="7319" w:type="dxa"/>
            <w:tcBorders>
              <w:top w:val="nil"/>
              <w:left w:val="nil"/>
              <w:bottom w:val="single" w:sz="4" w:space="0" w:color="auto"/>
              <w:right w:val="single" w:sz="4" w:space="0" w:color="auto"/>
            </w:tcBorders>
            <w:shd w:val="clear" w:color="auto" w:fill="auto"/>
            <w:noWrap/>
            <w:vAlign w:val="bottom"/>
            <w:hideMark/>
          </w:tcPr>
          <w:p w:rsidR="00E3623E" w:rsidRPr="00C3754F" w:rsidRDefault="00E3623E" w:rsidP="00C3754F">
            <w:pPr>
              <w:rPr>
                <w:rFonts w:ascii="Arial" w:hAnsi="Arial" w:cs="Arial"/>
                <w:sz w:val="20"/>
                <w:szCs w:val="20"/>
              </w:rPr>
            </w:pPr>
            <w:r w:rsidRPr="00C3754F">
              <w:rPr>
                <w:rFonts w:ascii="Arial" w:hAnsi="Arial" w:cs="Arial"/>
                <w:sz w:val="20"/>
                <w:szCs w:val="20"/>
              </w:rPr>
              <w:t xml:space="preserve">Equipo audiovisual (cañón, pantalla, bocinas, </w:t>
            </w:r>
            <w:proofErr w:type="spellStart"/>
            <w:r w:rsidRPr="00C3754F">
              <w:rPr>
                <w:rFonts w:ascii="Arial" w:hAnsi="Arial" w:cs="Arial"/>
                <w:sz w:val="20"/>
                <w:szCs w:val="20"/>
              </w:rPr>
              <w:t>pintarron</w:t>
            </w:r>
            <w:proofErr w:type="spellEnd"/>
            <w:r w:rsidRPr="00C3754F">
              <w:rPr>
                <w:rFonts w:ascii="Arial" w:hAnsi="Arial" w:cs="Arial"/>
                <w:sz w:val="20"/>
                <w:szCs w:val="20"/>
              </w:rPr>
              <w:t xml:space="preserve">, </w:t>
            </w:r>
            <w:proofErr w:type="spellStart"/>
            <w:r w:rsidRPr="00C3754F">
              <w:rPr>
                <w:rFonts w:ascii="Arial" w:hAnsi="Arial" w:cs="Arial"/>
                <w:sz w:val="20"/>
                <w:szCs w:val="20"/>
              </w:rPr>
              <w:t>rotafolios</w:t>
            </w:r>
            <w:proofErr w:type="spellEnd"/>
            <w:r w:rsidRPr="00C3754F">
              <w:rPr>
                <w:rFonts w:ascii="Arial" w:hAnsi="Arial" w:cs="Arial"/>
                <w:sz w:val="20"/>
                <w:szCs w:val="20"/>
              </w:rPr>
              <w:t>)</w:t>
            </w:r>
          </w:p>
        </w:tc>
      </w:tr>
      <w:tr w:rsidR="00275816" w:rsidRPr="00C3754F" w:rsidTr="00E3623E">
        <w:trPr>
          <w:trHeight w:val="276"/>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rsidR="00E3623E" w:rsidRPr="00C3754F" w:rsidRDefault="00275816" w:rsidP="00C3754F">
            <w:pPr>
              <w:rPr>
                <w:rFonts w:ascii="Arial" w:hAnsi="Arial" w:cs="Arial"/>
                <w:sz w:val="20"/>
                <w:szCs w:val="20"/>
              </w:rPr>
            </w:pPr>
            <w:r w:rsidRPr="00C3754F">
              <w:rPr>
                <w:rFonts w:ascii="Arial" w:hAnsi="Arial" w:cs="Arial"/>
                <w:sz w:val="20"/>
                <w:szCs w:val="20"/>
              </w:rPr>
              <w:t>*</w:t>
            </w:r>
          </w:p>
        </w:tc>
        <w:tc>
          <w:tcPr>
            <w:tcW w:w="520" w:type="dxa"/>
            <w:tcBorders>
              <w:top w:val="nil"/>
              <w:left w:val="nil"/>
              <w:bottom w:val="single" w:sz="4" w:space="0" w:color="auto"/>
              <w:right w:val="single" w:sz="4" w:space="0" w:color="auto"/>
            </w:tcBorders>
            <w:shd w:val="clear" w:color="auto" w:fill="auto"/>
            <w:noWrap/>
            <w:vAlign w:val="bottom"/>
          </w:tcPr>
          <w:p w:rsidR="00E3623E" w:rsidRPr="00C3754F" w:rsidRDefault="00275816" w:rsidP="00C3754F">
            <w:pPr>
              <w:rPr>
                <w:rFonts w:ascii="Arial" w:hAnsi="Arial" w:cs="Arial"/>
                <w:sz w:val="20"/>
                <w:szCs w:val="20"/>
              </w:rPr>
            </w:pPr>
            <w:r w:rsidRPr="00C3754F">
              <w:rPr>
                <w:rFonts w:ascii="Arial" w:hAnsi="Arial" w:cs="Arial"/>
                <w:sz w:val="20"/>
                <w:szCs w:val="20"/>
              </w:rPr>
              <w:t>*</w:t>
            </w:r>
          </w:p>
        </w:tc>
        <w:tc>
          <w:tcPr>
            <w:tcW w:w="7319" w:type="dxa"/>
            <w:tcBorders>
              <w:top w:val="nil"/>
              <w:left w:val="nil"/>
              <w:bottom w:val="single" w:sz="4" w:space="0" w:color="auto"/>
              <w:right w:val="single" w:sz="4" w:space="0" w:color="auto"/>
            </w:tcBorders>
            <w:shd w:val="clear" w:color="auto" w:fill="auto"/>
            <w:noWrap/>
            <w:vAlign w:val="bottom"/>
            <w:hideMark/>
          </w:tcPr>
          <w:p w:rsidR="00E3623E" w:rsidRPr="00C3754F" w:rsidRDefault="00E3623E" w:rsidP="00C3754F">
            <w:pPr>
              <w:rPr>
                <w:rFonts w:ascii="Arial" w:hAnsi="Arial" w:cs="Arial"/>
                <w:sz w:val="20"/>
                <w:szCs w:val="20"/>
              </w:rPr>
            </w:pPr>
            <w:r w:rsidRPr="00C3754F">
              <w:rPr>
                <w:rFonts w:ascii="Arial" w:hAnsi="Arial" w:cs="Arial"/>
                <w:sz w:val="20"/>
                <w:szCs w:val="20"/>
              </w:rPr>
              <w:t>Sala de capacitación de IDEEA</w:t>
            </w:r>
          </w:p>
        </w:tc>
      </w:tr>
      <w:tr w:rsidR="00275816" w:rsidRPr="00C3754F" w:rsidTr="00E3623E">
        <w:trPr>
          <w:trHeight w:val="276"/>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rsidR="00E3623E" w:rsidRPr="00C3754F" w:rsidRDefault="00275816" w:rsidP="00C3754F">
            <w:pPr>
              <w:rPr>
                <w:rFonts w:ascii="Arial" w:hAnsi="Arial" w:cs="Arial"/>
                <w:sz w:val="20"/>
                <w:szCs w:val="20"/>
              </w:rPr>
            </w:pPr>
            <w:r w:rsidRPr="00C3754F">
              <w:rPr>
                <w:rFonts w:ascii="Arial" w:hAnsi="Arial" w:cs="Arial"/>
                <w:sz w:val="20"/>
                <w:szCs w:val="20"/>
              </w:rPr>
              <w:t>X</w:t>
            </w:r>
          </w:p>
        </w:tc>
        <w:tc>
          <w:tcPr>
            <w:tcW w:w="520" w:type="dxa"/>
            <w:tcBorders>
              <w:top w:val="nil"/>
              <w:left w:val="nil"/>
              <w:bottom w:val="single" w:sz="4" w:space="0" w:color="auto"/>
              <w:right w:val="single" w:sz="4" w:space="0" w:color="auto"/>
            </w:tcBorders>
            <w:shd w:val="clear" w:color="auto" w:fill="auto"/>
            <w:noWrap/>
            <w:vAlign w:val="bottom"/>
          </w:tcPr>
          <w:p w:rsidR="00E3623E" w:rsidRPr="00C3754F" w:rsidRDefault="00E3623E" w:rsidP="00C3754F">
            <w:pPr>
              <w:rPr>
                <w:rFonts w:ascii="Arial" w:hAnsi="Arial" w:cs="Arial"/>
                <w:sz w:val="20"/>
                <w:szCs w:val="20"/>
              </w:rPr>
            </w:pPr>
          </w:p>
        </w:tc>
        <w:tc>
          <w:tcPr>
            <w:tcW w:w="7319" w:type="dxa"/>
            <w:tcBorders>
              <w:top w:val="nil"/>
              <w:left w:val="nil"/>
              <w:bottom w:val="single" w:sz="4" w:space="0" w:color="auto"/>
              <w:right w:val="single" w:sz="4" w:space="0" w:color="auto"/>
            </w:tcBorders>
            <w:shd w:val="clear" w:color="auto" w:fill="auto"/>
            <w:noWrap/>
            <w:vAlign w:val="bottom"/>
            <w:hideMark/>
          </w:tcPr>
          <w:p w:rsidR="00E3623E" w:rsidRPr="00C3754F" w:rsidRDefault="00E3623E" w:rsidP="00C3754F">
            <w:pPr>
              <w:rPr>
                <w:rFonts w:ascii="Arial" w:hAnsi="Arial" w:cs="Arial"/>
                <w:sz w:val="20"/>
                <w:szCs w:val="20"/>
              </w:rPr>
            </w:pPr>
            <w:r w:rsidRPr="00C3754F">
              <w:rPr>
                <w:rFonts w:ascii="Arial" w:hAnsi="Arial" w:cs="Arial"/>
                <w:sz w:val="20"/>
                <w:szCs w:val="20"/>
              </w:rPr>
              <w:t>Carpeta del participante impreso (Norma ISO 19011:2011)</w:t>
            </w:r>
          </w:p>
        </w:tc>
      </w:tr>
      <w:bookmarkEnd w:id="0"/>
      <w:tr w:rsidR="00275816" w:rsidRPr="00C3754F" w:rsidTr="00C435DB">
        <w:trPr>
          <w:trHeight w:val="276"/>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rsidR="00E3623E" w:rsidRPr="00C3754F" w:rsidRDefault="00275816" w:rsidP="00C3754F">
            <w:pPr>
              <w:rPr>
                <w:rFonts w:ascii="Arial" w:hAnsi="Arial" w:cs="Arial"/>
                <w:sz w:val="20"/>
                <w:szCs w:val="20"/>
              </w:rPr>
            </w:pPr>
            <w:r w:rsidRPr="00C3754F">
              <w:rPr>
                <w:rFonts w:ascii="Arial" w:hAnsi="Arial" w:cs="Arial"/>
                <w:sz w:val="20"/>
                <w:szCs w:val="20"/>
              </w:rPr>
              <w:lastRenderedPageBreak/>
              <w:t>*</w:t>
            </w:r>
          </w:p>
        </w:tc>
        <w:tc>
          <w:tcPr>
            <w:tcW w:w="520" w:type="dxa"/>
            <w:tcBorders>
              <w:top w:val="nil"/>
              <w:left w:val="nil"/>
              <w:bottom w:val="single" w:sz="4" w:space="0" w:color="auto"/>
              <w:right w:val="single" w:sz="4" w:space="0" w:color="auto"/>
            </w:tcBorders>
            <w:shd w:val="clear" w:color="auto" w:fill="auto"/>
            <w:noWrap/>
            <w:vAlign w:val="bottom"/>
          </w:tcPr>
          <w:p w:rsidR="00E3623E" w:rsidRPr="00C3754F" w:rsidRDefault="00E3623E" w:rsidP="00C3754F">
            <w:pPr>
              <w:rPr>
                <w:rFonts w:ascii="Arial" w:hAnsi="Arial" w:cs="Arial"/>
                <w:sz w:val="20"/>
                <w:szCs w:val="20"/>
              </w:rPr>
            </w:pPr>
          </w:p>
        </w:tc>
        <w:tc>
          <w:tcPr>
            <w:tcW w:w="7319" w:type="dxa"/>
            <w:tcBorders>
              <w:top w:val="nil"/>
              <w:left w:val="nil"/>
              <w:bottom w:val="single" w:sz="4" w:space="0" w:color="auto"/>
              <w:right w:val="single" w:sz="4" w:space="0" w:color="auto"/>
            </w:tcBorders>
            <w:shd w:val="clear" w:color="auto" w:fill="auto"/>
            <w:noWrap/>
            <w:vAlign w:val="bottom"/>
          </w:tcPr>
          <w:p w:rsidR="00E3623E" w:rsidRPr="00C3754F" w:rsidRDefault="00E3623E" w:rsidP="00C3754F">
            <w:pPr>
              <w:rPr>
                <w:rFonts w:ascii="Arial" w:hAnsi="Arial" w:cs="Arial"/>
                <w:sz w:val="20"/>
                <w:szCs w:val="20"/>
              </w:rPr>
            </w:pPr>
            <w:proofErr w:type="spellStart"/>
            <w:r w:rsidRPr="00C3754F">
              <w:rPr>
                <w:rFonts w:ascii="Arial" w:hAnsi="Arial" w:cs="Arial"/>
                <w:sz w:val="20"/>
                <w:szCs w:val="20"/>
              </w:rPr>
              <w:t>Coffe</w:t>
            </w:r>
            <w:proofErr w:type="spellEnd"/>
            <w:r w:rsidRPr="00C3754F">
              <w:rPr>
                <w:rFonts w:ascii="Arial" w:hAnsi="Arial" w:cs="Arial"/>
                <w:sz w:val="20"/>
                <w:szCs w:val="20"/>
              </w:rPr>
              <w:t xml:space="preserve"> break continuo (Únicamente si es en las instalaciones de IDEEA)</w:t>
            </w:r>
          </w:p>
        </w:tc>
      </w:tr>
    </w:tbl>
    <w:p w:rsidR="00E3623E" w:rsidRPr="00C3754F" w:rsidRDefault="00E3623E" w:rsidP="00C3754F">
      <w:pPr>
        <w:rPr>
          <w:rFonts w:ascii="Arial" w:hAnsi="Arial" w:cs="Arial"/>
          <w:sz w:val="20"/>
          <w:szCs w:val="20"/>
        </w:rPr>
      </w:pPr>
    </w:p>
    <w:p w:rsidR="00C3754F" w:rsidRDefault="00E3623E" w:rsidP="00C3754F">
      <w:pPr>
        <w:rPr>
          <w:rFonts w:ascii="Arial" w:hAnsi="Arial" w:cs="Arial"/>
          <w:b/>
          <w:sz w:val="20"/>
          <w:szCs w:val="20"/>
        </w:rPr>
      </w:pPr>
      <w:r w:rsidRPr="00C3754F">
        <w:rPr>
          <w:rFonts w:ascii="Arial" w:hAnsi="Arial" w:cs="Arial"/>
          <w:b/>
          <w:sz w:val="20"/>
          <w:szCs w:val="20"/>
        </w:rPr>
        <w:t>*Se incluyen, si es en la sala de capacitación de IDEEA</w:t>
      </w:r>
    </w:p>
    <w:p w:rsidR="00E3623E" w:rsidRPr="00C3754F" w:rsidRDefault="00E3623E" w:rsidP="00C3754F">
      <w:pPr>
        <w:rPr>
          <w:rFonts w:ascii="Arial" w:hAnsi="Arial" w:cs="Arial"/>
          <w:b/>
          <w:sz w:val="20"/>
          <w:szCs w:val="20"/>
        </w:rPr>
      </w:pPr>
      <w:r w:rsidRPr="00C3754F">
        <w:rPr>
          <w:rFonts w:ascii="Arial" w:hAnsi="Arial" w:cs="Arial"/>
          <w:b/>
          <w:sz w:val="20"/>
          <w:szCs w:val="20"/>
        </w:rPr>
        <w:t>**A negociar con el cliente</w:t>
      </w:r>
    </w:p>
    <w:p w:rsidR="00E3623E" w:rsidRPr="00C3754F" w:rsidRDefault="00E3623E" w:rsidP="00C3754F">
      <w:pPr>
        <w:rPr>
          <w:rFonts w:ascii="Arial" w:hAnsi="Arial" w:cs="Arial"/>
          <w:sz w:val="20"/>
          <w:szCs w:val="20"/>
        </w:rPr>
      </w:pPr>
      <w:r w:rsidRPr="00C3754F">
        <w:rPr>
          <w:rFonts w:ascii="Arial" w:hAnsi="Arial" w:cs="Arial"/>
          <w:b/>
          <w:sz w:val="20"/>
          <w:szCs w:val="20"/>
        </w:rPr>
        <w:t>NOTA:</w:t>
      </w:r>
      <w:r w:rsidRPr="00C3754F">
        <w:rPr>
          <w:rFonts w:ascii="Arial" w:hAnsi="Arial" w:cs="Arial"/>
          <w:sz w:val="20"/>
          <w:szCs w:val="20"/>
        </w:rPr>
        <w:t xml:space="preserve"> Los ítems de la tabla anterior que IDEEA no proporcione, se solicita al cliente que los proporcione en la medida adecuada</w:t>
      </w:r>
    </w:p>
    <w:p w:rsidR="00E3623E" w:rsidRPr="00C3754F" w:rsidRDefault="00E3623E" w:rsidP="00C3754F">
      <w:pPr>
        <w:rPr>
          <w:rFonts w:ascii="Arial" w:hAnsi="Arial" w:cs="Arial"/>
          <w:sz w:val="20"/>
          <w:szCs w:val="20"/>
        </w:rPr>
      </w:pPr>
    </w:p>
    <w:p w:rsidR="00E3623E" w:rsidRPr="00C3754F" w:rsidRDefault="00E3623E" w:rsidP="00C3754F">
      <w:pPr>
        <w:jc w:val="center"/>
        <w:rPr>
          <w:rFonts w:ascii="Arial" w:hAnsi="Arial" w:cs="Arial"/>
          <w:sz w:val="20"/>
          <w:szCs w:val="20"/>
        </w:rPr>
      </w:pPr>
      <w:r w:rsidRPr="00C3754F">
        <w:rPr>
          <w:rFonts w:ascii="Arial" w:hAnsi="Arial" w:cs="Arial"/>
          <w:sz w:val="20"/>
          <w:szCs w:val="20"/>
        </w:rPr>
        <w:t>Esperando poder servirles, nos ponemos a sus apreciables órdenes.</w:t>
      </w:r>
    </w:p>
    <w:p w:rsidR="00C05547" w:rsidRPr="00C3754F" w:rsidRDefault="00C05547" w:rsidP="00C3754F">
      <w:pPr>
        <w:rPr>
          <w:rFonts w:ascii="Arial" w:hAnsi="Arial" w:cs="Arial"/>
          <w:sz w:val="20"/>
          <w:szCs w:val="20"/>
        </w:rPr>
      </w:pPr>
    </w:p>
    <w:sectPr w:rsidR="00C05547" w:rsidRPr="00C3754F" w:rsidSect="00846B04">
      <w:headerReference w:type="default" r:id="rId10"/>
      <w:footerReference w:type="default" r:id="rId11"/>
      <w:pgSz w:w="12240" w:h="15840"/>
      <w:pgMar w:top="1707"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75" w:rsidRDefault="00726075" w:rsidP="00E3623E">
      <w:pPr>
        <w:spacing w:after="0" w:line="240" w:lineRule="auto"/>
      </w:pPr>
      <w:r>
        <w:separator/>
      </w:r>
    </w:p>
  </w:endnote>
  <w:endnote w:type="continuationSeparator" w:id="0">
    <w:p w:rsidR="00726075" w:rsidRDefault="00726075" w:rsidP="00E3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53" w:rsidRPr="00385C53" w:rsidRDefault="000F7C33" w:rsidP="00C325CD">
    <w:pPr>
      <w:pStyle w:val="Compaa"/>
      <w:jc w:val="center"/>
      <w:rPr>
        <w:rFonts w:ascii="Arial" w:hAnsi="Arial" w:cs="Arial"/>
        <w:color w:val="575F6D" w:themeColor="text2"/>
        <w:sz w:val="16"/>
        <w:szCs w:val="16"/>
      </w:rPr>
    </w:pPr>
    <w:r w:rsidRPr="00385C53">
      <w:rPr>
        <w:rFonts w:ascii="Arial" w:hAnsi="Arial" w:cs="Arial"/>
        <w:color w:val="575F6D" w:themeColor="text2"/>
        <w:sz w:val="16"/>
        <w:szCs w:val="16"/>
      </w:rPr>
      <w:t>IDEEA Consultores</w:t>
    </w:r>
  </w:p>
  <w:p w:rsidR="00385C53" w:rsidRPr="00C90F4F" w:rsidRDefault="000F7C33" w:rsidP="00385C53">
    <w:pPr>
      <w:pStyle w:val="Piedepgina"/>
      <w:ind w:left="273"/>
      <w:jc w:val="center"/>
      <w:rPr>
        <w:rFonts w:ascii="Arial" w:hAnsi="Arial" w:cs="Arial"/>
        <w:color w:val="575F6D" w:themeColor="text2"/>
        <w:sz w:val="16"/>
        <w:szCs w:val="16"/>
        <w:lang w:val="en-US"/>
      </w:rPr>
    </w:pPr>
    <w:r w:rsidRPr="00385C53">
      <w:rPr>
        <w:rFonts w:ascii="Arial" w:hAnsi="Arial" w:cs="Arial"/>
        <w:color w:val="575F6D" w:themeColor="text2"/>
        <w:sz w:val="16"/>
        <w:szCs w:val="16"/>
      </w:rPr>
      <w:t xml:space="preserve">Dirección de Oficina: </w:t>
    </w:r>
    <w:proofErr w:type="spellStart"/>
    <w:r w:rsidRPr="00385C53">
      <w:rPr>
        <w:rFonts w:ascii="Arial" w:hAnsi="Arial" w:cs="Arial"/>
        <w:color w:val="575F6D" w:themeColor="text2"/>
        <w:sz w:val="16"/>
        <w:szCs w:val="16"/>
      </w:rPr>
      <w:t>Blvd</w:t>
    </w:r>
    <w:proofErr w:type="spellEnd"/>
    <w:r w:rsidRPr="00385C53">
      <w:rPr>
        <w:rFonts w:ascii="Arial" w:hAnsi="Arial" w:cs="Arial"/>
        <w:color w:val="575F6D" w:themeColor="text2"/>
        <w:sz w:val="16"/>
        <w:szCs w:val="16"/>
      </w:rPr>
      <w:t xml:space="preserve">. </w:t>
    </w:r>
    <w:r w:rsidRPr="00C90F4F">
      <w:rPr>
        <w:rFonts w:ascii="Arial" w:hAnsi="Arial" w:cs="Arial"/>
        <w:color w:val="575F6D" w:themeColor="text2"/>
        <w:sz w:val="16"/>
        <w:szCs w:val="16"/>
        <w:lang w:val="en-US"/>
      </w:rPr>
      <w:t xml:space="preserve">Manuel J </w:t>
    </w:r>
    <w:proofErr w:type="spellStart"/>
    <w:r w:rsidRPr="00C90F4F">
      <w:rPr>
        <w:rFonts w:ascii="Arial" w:hAnsi="Arial" w:cs="Arial"/>
        <w:color w:val="575F6D" w:themeColor="text2"/>
        <w:sz w:val="16"/>
        <w:szCs w:val="16"/>
        <w:lang w:val="en-US"/>
      </w:rPr>
      <w:t>Clouthier</w:t>
    </w:r>
    <w:proofErr w:type="spellEnd"/>
    <w:r w:rsidRPr="00C90F4F">
      <w:rPr>
        <w:rFonts w:ascii="Arial" w:hAnsi="Arial" w:cs="Arial"/>
        <w:color w:val="575F6D" w:themeColor="text2"/>
        <w:sz w:val="16"/>
        <w:szCs w:val="16"/>
        <w:lang w:val="en-US"/>
      </w:rPr>
      <w:t xml:space="preserve"> #2275, Club </w:t>
    </w:r>
    <w:proofErr w:type="spellStart"/>
    <w:r w:rsidRPr="00C90F4F">
      <w:rPr>
        <w:rFonts w:ascii="Arial" w:hAnsi="Arial" w:cs="Arial"/>
        <w:color w:val="575F6D" w:themeColor="text2"/>
        <w:sz w:val="16"/>
        <w:szCs w:val="16"/>
        <w:lang w:val="en-US"/>
      </w:rPr>
      <w:t>Campestre</w:t>
    </w:r>
    <w:proofErr w:type="spellEnd"/>
    <w:r w:rsidRPr="00C90F4F">
      <w:rPr>
        <w:rFonts w:ascii="Arial" w:hAnsi="Arial" w:cs="Arial"/>
        <w:color w:val="575F6D" w:themeColor="text2"/>
        <w:sz w:val="16"/>
        <w:szCs w:val="16"/>
        <w:lang w:val="en-US"/>
      </w:rPr>
      <w:t xml:space="preserve"> CP: 20129</w:t>
    </w:r>
  </w:p>
  <w:p w:rsidR="00385C53" w:rsidRPr="00385C53" w:rsidRDefault="000F7C33" w:rsidP="00385C53">
    <w:pPr>
      <w:pStyle w:val="Piedepgina"/>
      <w:ind w:left="273"/>
      <w:jc w:val="center"/>
      <w:rPr>
        <w:rFonts w:ascii="Arial" w:hAnsi="Arial" w:cs="Arial"/>
        <w:color w:val="575F6D" w:themeColor="text2"/>
        <w:sz w:val="16"/>
        <w:szCs w:val="16"/>
      </w:rPr>
    </w:pPr>
    <w:r w:rsidRPr="00385C53">
      <w:rPr>
        <w:rFonts w:ascii="Arial" w:hAnsi="Arial" w:cs="Arial"/>
        <w:color w:val="575F6D" w:themeColor="text2"/>
        <w:sz w:val="16"/>
        <w:szCs w:val="16"/>
      </w:rPr>
      <w:t>Tel: 1-62-64-30</w:t>
    </w:r>
  </w:p>
  <w:p w:rsidR="00385C53" w:rsidRPr="00385C53" w:rsidRDefault="000F7C33" w:rsidP="00385C53">
    <w:pPr>
      <w:pStyle w:val="Piedepgina"/>
      <w:ind w:left="273"/>
      <w:jc w:val="center"/>
      <w:rPr>
        <w:rFonts w:ascii="Arial" w:hAnsi="Arial" w:cs="Arial"/>
        <w:color w:val="575F6D" w:themeColor="text2"/>
        <w:sz w:val="16"/>
        <w:szCs w:val="16"/>
      </w:rPr>
    </w:pPr>
    <w:r w:rsidRPr="00385C53">
      <w:rPr>
        <w:rFonts w:ascii="Arial" w:hAnsi="Arial" w:cs="Arial"/>
        <w:color w:val="575F6D" w:themeColor="text2"/>
        <w:sz w:val="16"/>
        <w:szCs w:val="16"/>
      </w:rPr>
      <w:t>Correo:</w:t>
    </w:r>
    <w:hyperlink r:id="rId1" w:history="1">
      <w:r w:rsidRPr="00385C53">
        <w:rPr>
          <w:rStyle w:val="Hipervnculo"/>
          <w:rFonts w:ascii="Arial" w:hAnsi="Arial" w:cs="Arial"/>
          <w:color w:val="575F6D" w:themeColor="text2"/>
          <w:sz w:val="16"/>
          <w:szCs w:val="16"/>
        </w:rPr>
        <w:t xml:space="preserve"> registro@ideea.com.mx</w:t>
      </w:r>
    </w:hyperlink>
  </w:p>
  <w:p w:rsidR="00324374" w:rsidRPr="00C325CD" w:rsidRDefault="000F7C33" w:rsidP="00C325CD">
    <w:pPr>
      <w:pStyle w:val="Piedepgina"/>
      <w:jc w:val="center"/>
      <w:rPr>
        <w:rFonts w:ascii="Arial" w:hAnsi="Arial" w:cs="Arial"/>
        <w:color w:val="575F6D" w:themeColor="text2"/>
        <w:sz w:val="16"/>
        <w:szCs w:val="16"/>
      </w:rPr>
    </w:pPr>
    <w:r w:rsidRPr="00385C53">
      <w:rPr>
        <w:rFonts w:ascii="Arial" w:hAnsi="Arial" w:cs="Arial"/>
        <w:color w:val="575F6D" w:themeColor="text2"/>
        <w:sz w:val="16"/>
        <w:szCs w:val="16"/>
      </w:rPr>
      <w:t>Visítanos en nuestra página web: www.ideea.com.mx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75" w:rsidRDefault="00726075" w:rsidP="00E3623E">
      <w:pPr>
        <w:spacing w:after="0" w:line="240" w:lineRule="auto"/>
      </w:pPr>
      <w:r>
        <w:separator/>
      </w:r>
    </w:p>
  </w:footnote>
  <w:footnote w:type="continuationSeparator" w:id="0">
    <w:p w:rsidR="00726075" w:rsidRDefault="00726075" w:rsidP="00E3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53" w:rsidRPr="00A80D8D" w:rsidRDefault="000F7C33" w:rsidP="00A80D8D">
    <w:pPr>
      <w:pStyle w:val="Encabezado"/>
      <w:rPr>
        <w:i/>
        <w:sz w:val="20"/>
      </w:rPr>
    </w:pPr>
    <w:r w:rsidRPr="00385C53">
      <w:rPr>
        <w:rFonts w:ascii="Arial" w:hAnsi="Arial" w:cs="Arial"/>
        <w:i/>
        <w:noProof/>
        <w:color w:val="575F6D" w:themeColor="text2"/>
      </w:rPr>
      <w:drawing>
        <wp:anchor distT="0" distB="0" distL="114300" distR="114300" simplePos="0" relativeHeight="251659264" behindDoc="1" locked="0" layoutInCell="1" allowOverlap="1">
          <wp:simplePos x="0" y="0"/>
          <wp:positionH relativeFrom="column">
            <wp:posOffset>4822046</wp:posOffset>
          </wp:positionH>
          <wp:positionV relativeFrom="paragraph">
            <wp:posOffset>-129396</wp:posOffset>
          </wp:positionV>
          <wp:extent cx="1708031" cy="790483"/>
          <wp:effectExtent l="0" t="0" r="0" b="0"/>
          <wp:wrapNone/>
          <wp:docPr id="23" name="Imagen 23" descr="C:\Users\Usuario\Documents\IDEEA\VARIOS\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IDEEA\VARIOS\ide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031" cy="790483"/>
                  </a:xfrm>
                  <a:prstGeom prst="rect">
                    <a:avLst/>
                  </a:prstGeom>
                  <a:noFill/>
                  <a:ln>
                    <a:noFill/>
                  </a:ln>
                </pic:spPr>
              </pic:pic>
            </a:graphicData>
          </a:graphic>
        </wp:anchor>
      </w:drawing>
    </w:r>
    <w:r w:rsidR="00275816" w:rsidRPr="00275816">
      <w:rPr>
        <w:i/>
        <w:sz w:val="20"/>
      </w:rPr>
      <w:t>Auditorías Internas de los sistemas de Gestión Norma ISO 19011:2011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0C2"/>
    <w:multiLevelType w:val="multilevel"/>
    <w:tmpl w:val="DD4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039A6"/>
    <w:multiLevelType w:val="hybridMultilevel"/>
    <w:tmpl w:val="90DA9E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A17CFE"/>
    <w:multiLevelType w:val="hybridMultilevel"/>
    <w:tmpl w:val="545A77B8"/>
    <w:lvl w:ilvl="0" w:tplc="10607D46">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575012"/>
    <w:multiLevelType w:val="hybridMultilevel"/>
    <w:tmpl w:val="45A8B9EC"/>
    <w:lvl w:ilvl="0" w:tplc="E07EEA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B63FDD"/>
    <w:multiLevelType w:val="multilevel"/>
    <w:tmpl w:val="982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70B6D"/>
    <w:multiLevelType w:val="hybridMultilevel"/>
    <w:tmpl w:val="17126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2061E0"/>
    <w:multiLevelType w:val="hybridMultilevel"/>
    <w:tmpl w:val="5546E1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424390"/>
    <w:multiLevelType w:val="hybridMultilevel"/>
    <w:tmpl w:val="5FF837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64342D"/>
    <w:multiLevelType w:val="multilevel"/>
    <w:tmpl w:val="C3D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F26B4"/>
    <w:multiLevelType w:val="multilevel"/>
    <w:tmpl w:val="09DE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42537"/>
    <w:multiLevelType w:val="hybridMultilevel"/>
    <w:tmpl w:val="BE228F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3C5AF1"/>
    <w:multiLevelType w:val="hybridMultilevel"/>
    <w:tmpl w:val="C33A3FEC"/>
    <w:lvl w:ilvl="0" w:tplc="2AB47E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86434A"/>
    <w:multiLevelType w:val="multilevel"/>
    <w:tmpl w:val="549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84820"/>
    <w:multiLevelType w:val="multilevel"/>
    <w:tmpl w:val="5A8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D7F0E"/>
    <w:multiLevelType w:val="hybridMultilevel"/>
    <w:tmpl w:val="F954C5AE"/>
    <w:lvl w:ilvl="0" w:tplc="017A249C">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882BE8"/>
    <w:multiLevelType w:val="multilevel"/>
    <w:tmpl w:val="58C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549D8"/>
    <w:multiLevelType w:val="multilevel"/>
    <w:tmpl w:val="F99C89D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E30F9"/>
    <w:multiLevelType w:val="hybridMultilevel"/>
    <w:tmpl w:val="16CAC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0"/>
  </w:num>
  <w:num w:numId="5">
    <w:abstractNumId w:val="13"/>
  </w:num>
  <w:num w:numId="6">
    <w:abstractNumId w:val="12"/>
  </w:num>
  <w:num w:numId="7">
    <w:abstractNumId w:val="8"/>
  </w:num>
  <w:num w:numId="8">
    <w:abstractNumId w:val="5"/>
  </w:num>
  <w:num w:numId="9">
    <w:abstractNumId w:val="3"/>
  </w:num>
  <w:num w:numId="10">
    <w:abstractNumId w:val="11"/>
  </w:num>
  <w:num w:numId="11">
    <w:abstractNumId w:val="4"/>
  </w:num>
  <w:num w:numId="12">
    <w:abstractNumId w:val="1"/>
  </w:num>
  <w:num w:numId="13">
    <w:abstractNumId w:val="7"/>
  </w:num>
  <w:num w:numId="14">
    <w:abstractNumId w:val="10"/>
  </w:num>
  <w:num w:numId="15">
    <w:abstractNumId w:val="2"/>
  </w:num>
  <w:num w:numId="16">
    <w:abstractNumId w:val="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623E"/>
    <w:rsid w:val="00067C9A"/>
    <w:rsid w:val="000834FF"/>
    <w:rsid w:val="000E1200"/>
    <w:rsid w:val="000F225D"/>
    <w:rsid w:val="000F7C33"/>
    <w:rsid w:val="00116C9A"/>
    <w:rsid w:val="001A4AA2"/>
    <w:rsid w:val="00275816"/>
    <w:rsid w:val="002C4803"/>
    <w:rsid w:val="002F6823"/>
    <w:rsid w:val="00372CA9"/>
    <w:rsid w:val="00396DB0"/>
    <w:rsid w:val="004037BF"/>
    <w:rsid w:val="00417843"/>
    <w:rsid w:val="006003B3"/>
    <w:rsid w:val="00726075"/>
    <w:rsid w:val="007C0118"/>
    <w:rsid w:val="00854BB6"/>
    <w:rsid w:val="00961C27"/>
    <w:rsid w:val="00B07870"/>
    <w:rsid w:val="00B2041D"/>
    <w:rsid w:val="00BF0B1F"/>
    <w:rsid w:val="00C05547"/>
    <w:rsid w:val="00C159ED"/>
    <w:rsid w:val="00C3754F"/>
    <w:rsid w:val="00C43440"/>
    <w:rsid w:val="00D51F67"/>
    <w:rsid w:val="00E3623E"/>
    <w:rsid w:val="00EB382B"/>
    <w:rsid w:val="00F210A1"/>
    <w:rsid w:val="00F53B1F"/>
    <w:rsid w:val="00FC1794"/>
    <w:rsid w:val="00FC6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4E217BF4-C06D-4F84-96D8-E76A4A8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3E"/>
    <w:pPr>
      <w:spacing w:after="200" w:line="276" w:lineRule="auto"/>
    </w:pPr>
    <w:rPr>
      <w:rFonts w:eastAsiaTheme="minorEastAsia"/>
      <w:lang w:eastAsia="es-MX"/>
    </w:rPr>
  </w:style>
  <w:style w:type="paragraph" w:styleId="Ttulo3">
    <w:name w:val="heading 3"/>
    <w:basedOn w:val="Normal"/>
    <w:next w:val="Normal"/>
    <w:link w:val="Ttulo3Car"/>
    <w:uiPriority w:val="9"/>
    <w:unhideWhenUsed/>
    <w:qFormat/>
    <w:rsid w:val="00E3623E"/>
    <w:pPr>
      <w:keepNext/>
      <w:keepLines/>
      <w:spacing w:before="200" w:after="0"/>
      <w:outlineLvl w:val="2"/>
    </w:pPr>
    <w:rPr>
      <w:rFonts w:asciiTheme="majorHAnsi" w:eastAsiaTheme="majorEastAsia" w:hAnsiTheme="majorHAnsi" w:cstheme="majorBidi"/>
      <w:b/>
      <w:bCs/>
      <w:color w:val="FE863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3623E"/>
    <w:rPr>
      <w:rFonts w:asciiTheme="majorHAnsi" w:eastAsiaTheme="majorEastAsia" w:hAnsiTheme="majorHAnsi" w:cstheme="majorBidi"/>
      <w:b/>
      <w:bCs/>
      <w:color w:val="FE8637" w:themeColor="accent1"/>
      <w:lang w:eastAsia="es-MX"/>
    </w:rPr>
  </w:style>
  <w:style w:type="paragraph" w:styleId="Prrafodelista">
    <w:name w:val="List Paragraph"/>
    <w:basedOn w:val="Normal"/>
    <w:uiPriority w:val="34"/>
    <w:qFormat/>
    <w:rsid w:val="00E3623E"/>
    <w:pPr>
      <w:ind w:left="720"/>
      <w:contextualSpacing/>
    </w:pPr>
  </w:style>
  <w:style w:type="paragraph" w:styleId="Encabezado">
    <w:name w:val="header"/>
    <w:basedOn w:val="Normal"/>
    <w:link w:val="EncabezadoCar"/>
    <w:unhideWhenUsed/>
    <w:rsid w:val="00E3623E"/>
    <w:pPr>
      <w:tabs>
        <w:tab w:val="center" w:pos="4680"/>
        <w:tab w:val="right" w:pos="9360"/>
      </w:tabs>
      <w:spacing w:after="0" w:line="240" w:lineRule="auto"/>
    </w:pPr>
  </w:style>
  <w:style w:type="character" w:customStyle="1" w:styleId="EncabezadoCar">
    <w:name w:val="Encabezado Car"/>
    <w:basedOn w:val="Fuentedeprrafopredeter"/>
    <w:link w:val="Encabezado"/>
    <w:rsid w:val="00E3623E"/>
    <w:rPr>
      <w:rFonts w:eastAsiaTheme="minorEastAsia"/>
      <w:lang w:eastAsia="es-MX"/>
    </w:rPr>
  </w:style>
  <w:style w:type="paragraph" w:styleId="Piedepgina">
    <w:name w:val="footer"/>
    <w:basedOn w:val="Normal"/>
    <w:link w:val="PiedepginaCar"/>
    <w:uiPriority w:val="4"/>
    <w:unhideWhenUsed/>
    <w:qFormat/>
    <w:rsid w:val="00E3623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4"/>
    <w:rsid w:val="00E3623E"/>
    <w:rPr>
      <w:rFonts w:eastAsiaTheme="minorEastAsia"/>
      <w:lang w:eastAsia="es-MX"/>
    </w:rPr>
  </w:style>
  <w:style w:type="paragraph" w:styleId="Sinespaciado">
    <w:name w:val="No Spacing"/>
    <w:link w:val="SinespaciadoCar"/>
    <w:uiPriority w:val="1"/>
    <w:qFormat/>
    <w:rsid w:val="00E3623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E3623E"/>
    <w:rPr>
      <w:rFonts w:eastAsiaTheme="minorEastAsia"/>
      <w:lang w:val="es-ES"/>
    </w:rPr>
  </w:style>
  <w:style w:type="character" w:styleId="Hipervnculo">
    <w:name w:val="Hyperlink"/>
    <w:rsid w:val="00E3623E"/>
    <w:rPr>
      <w:color w:val="0000FF"/>
      <w:u w:val="single"/>
    </w:rPr>
  </w:style>
  <w:style w:type="paragraph" w:customStyle="1" w:styleId="Compaa">
    <w:name w:val="Compañía"/>
    <w:basedOn w:val="Normal"/>
    <w:uiPriority w:val="4"/>
    <w:qFormat/>
    <w:rsid w:val="00E3623E"/>
    <w:pPr>
      <w:spacing w:after="0" w:line="240" w:lineRule="auto"/>
    </w:pPr>
    <w:rPr>
      <w:rFonts w:ascii="Calibri Light" w:eastAsia="Times New Roman" w:hAnsi="Calibri Light" w:cs="Times New Roman"/>
      <w:b/>
      <w:bCs/>
      <w:caps/>
      <w:color w:val="2E74B5"/>
      <w:sz w:val="20"/>
      <w:szCs w:val="20"/>
      <w:lang w:val="es-ES" w:eastAsia="es-ES"/>
    </w:rPr>
  </w:style>
  <w:style w:type="paragraph" w:styleId="Textodeglobo">
    <w:name w:val="Balloon Text"/>
    <w:basedOn w:val="Normal"/>
    <w:link w:val="TextodegloboCar"/>
    <w:uiPriority w:val="99"/>
    <w:semiHidden/>
    <w:unhideWhenUsed/>
    <w:rsid w:val="00B078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870"/>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20registro@ideea.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Delgado</dc:creator>
  <cp:lastModifiedBy>Martha Delgado</cp:lastModifiedBy>
  <cp:revision>10</cp:revision>
  <dcterms:created xsi:type="dcterms:W3CDTF">2017-02-01T18:58:00Z</dcterms:created>
  <dcterms:modified xsi:type="dcterms:W3CDTF">2017-02-02T01:47:00Z</dcterms:modified>
</cp:coreProperties>
</file>